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1" w:type="dxa"/>
        <w:tblInd w:w="-318" w:type="dxa"/>
        <w:tblLayout w:type="fixed"/>
        <w:tblLook w:val="0000" w:firstRow="0" w:lastRow="0" w:firstColumn="0" w:lastColumn="0" w:noHBand="0" w:noVBand="0"/>
      </w:tblPr>
      <w:tblGrid>
        <w:gridCol w:w="4254"/>
        <w:gridCol w:w="5837"/>
      </w:tblGrid>
      <w:tr w:rsidR="00D94FD0" w:rsidRPr="00A32780" w:rsidTr="00610A99">
        <w:tc>
          <w:tcPr>
            <w:tcW w:w="4254" w:type="dxa"/>
            <w:vAlign w:val="center"/>
          </w:tcPr>
          <w:p w:rsidR="00D94FD0" w:rsidRPr="00E01898" w:rsidRDefault="00D94FD0" w:rsidP="00610A99">
            <w:pPr>
              <w:jc w:val="center"/>
              <w:rPr>
                <w:sz w:val="26"/>
              </w:rPr>
            </w:pPr>
            <w:r>
              <w:rPr>
                <w:sz w:val="26"/>
              </w:rPr>
              <w:t>QUỸ PHÒNG, CHỐNG THIÊN TAI TỈNH NINH BÌNH</w:t>
            </w:r>
          </w:p>
        </w:tc>
        <w:tc>
          <w:tcPr>
            <w:tcW w:w="5837" w:type="dxa"/>
            <w:vAlign w:val="center"/>
          </w:tcPr>
          <w:p w:rsidR="00D94FD0" w:rsidRPr="00A32780" w:rsidRDefault="00D94FD0" w:rsidP="00610A99">
            <w:pPr>
              <w:jc w:val="center"/>
              <w:rPr>
                <w:b/>
                <w:sz w:val="26"/>
              </w:rPr>
            </w:pPr>
            <w:r w:rsidRPr="00A32780">
              <w:rPr>
                <w:b/>
                <w:sz w:val="26"/>
              </w:rPr>
              <w:t xml:space="preserve">CỘNG HOÀ XÃ HỘI CHỦ NGHĨA VIỆT </w:t>
            </w:r>
            <w:smartTag w:uri="urn:schemas-microsoft-com:office:smarttags" w:element="place">
              <w:smartTag w:uri="urn:schemas-microsoft-com:office:smarttags" w:element="country-region">
                <w:r w:rsidRPr="00A32780">
                  <w:rPr>
                    <w:b/>
                    <w:sz w:val="26"/>
                  </w:rPr>
                  <w:t>NAM</w:t>
                </w:r>
              </w:smartTag>
            </w:smartTag>
          </w:p>
        </w:tc>
      </w:tr>
      <w:tr w:rsidR="00D94FD0" w:rsidRPr="00A32780" w:rsidTr="00610A99">
        <w:tc>
          <w:tcPr>
            <w:tcW w:w="4254" w:type="dxa"/>
            <w:vAlign w:val="center"/>
          </w:tcPr>
          <w:p w:rsidR="00D94FD0" w:rsidRPr="00A32780" w:rsidRDefault="00C11534" w:rsidP="00610A99">
            <w:pPr>
              <w:ind w:hanging="108"/>
              <w:jc w:val="center"/>
              <w:rPr>
                <w:b/>
              </w:rPr>
            </w:pPr>
            <w:r>
              <w:rPr>
                <w:noProof/>
              </w:rPr>
              <w:pict>
                <v:line id="_x0000_s1032" style="position:absolute;left:0;text-align:left;z-index:251663360;mso-position-horizontal-relative:text;mso-position-vertical-relative:text" from="51.95pt,14.85pt" to="145.6pt,14.85pt"/>
              </w:pict>
            </w:r>
            <w:r w:rsidR="00D94FD0">
              <w:rPr>
                <w:b/>
                <w:sz w:val="26"/>
              </w:rPr>
              <w:t>CƠ QUAN QUẢN LÝ QUỸ</w:t>
            </w:r>
          </w:p>
        </w:tc>
        <w:tc>
          <w:tcPr>
            <w:tcW w:w="5837" w:type="dxa"/>
            <w:vAlign w:val="center"/>
          </w:tcPr>
          <w:p w:rsidR="00D94FD0" w:rsidRPr="00A32780" w:rsidRDefault="00C11534" w:rsidP="00610A99">
            <w:pPr>
              <w:jc w:val="center"/>
              <w:rPr>
                <w:b/>
              </w:rPr>
            </w:pPr>
            <w:r>
              <w:rPr>
                <w:noProof/>
              </w:rPr>
              <w:pict>
                <v:line id="_x0000_s1033" style="position:absolute;left:0;text-align:left;z-index:251664384;mso-position-horizontal-relative:text;mso-position-vertical-relative:text" from="55.3pt,15.3pt" to="226.3pt,15.3pt"/>
              </w:pict>
            </w:r>
            <w:r w:rsidR="00D94FD0" w:rsidRPr="00A32780">
              <w:rPr>
                <w:rFonts w:hint="eastAsia"/>
                <w:b/>
              </w:rPr>
              <w:t>Đ</w:t>
            </w:r>
            <w:r w:rsidR="00D94FD0" w:rsidRPr="00A32780">
              <w:rPr>
                <w:b/>
              </w:rPr>
              <w:t>ộc lập - Tự do - Hạnh phúc</w:t>
            </w:r>
          </w:p>
        </w:tc>
      </w:tr>
      <w:tr w:rsidR="00D94FD0" w:rsidTr="00610A99">
        <w:trPr>
          <w:trHeight w:val="83"/>
        </w:trPr>
        <w:tc>
          <w:tcPr>
            <w:tcW w:w="4254" w:type="dxa"/>
            <w:vAlign w:val="center"/>
          </w:tcPr>
          <w:p w:rsidR="00D94FD0" w:rsidRDefault="00D94FD0" w:rsidP="00610A99">
            <w:pPr>
              <w:jc w:val="center"/>
            </w:pPr>
          </w:p>
        </w:tc>
        <w:tc>
          <w:tcPr>
            <w:tcW w:w="5837" w:type="dxa"/>
            <w:vAlign w:val="center"/>
          </w:tcPr>
          <w:p w:rsidR="00D94FD0" w:rsidRDefault="00D94FD0" w:rsidP="00610A99">
            <w:pPr>
              <w:jc w:val="center"/>
            </w:pPr>
          </w:p>
        </w:tc>
      </w:tr>
      <w:tr w:rsidR="00D94FD0" w:rsidRPr="00A32780" w:rsidTr="00610A99">
        <w:tc>
          <w:tcPr>
            <w:tcW w:w="4254" w:type="dxa"/>
            <w:vAlign w:val="center"/>
          </w:tcPr>
          <w:p w:rsidR="00D94FD0" w:rsidRPr="00676A1F" w:rsidRDefault="00D94FD0" w:rsidP="00610A99">
            <w:pPr>
              <w:jc w:val="center"/>
            </w:pPr>
            <w:r w:rsidRPr="00676A1F">
              <w:t>Số:        /</w:t>
            </w:r>
            <w:r>
              <w:t>TTr</w:t>
            </w:r>
            <w:r w:rsidRPr="00676A1F">
              <w:t>-CQQLQ</w:t>
            </w:r>
          </w:p>
        </w:tc>
        <w:tc>
          <w:tcPr>
            <w:tcW w:w="5837" w:type="dxa"/>
            <w:vAlign w:val="center"/>
          </w:tcPr>
          <w:p w:rsidR="00D94FD0" w:rsidRPr="00A32780" w:rsidRDefault="00D94FD0" w:rsidP="000C3506">
            <w:pPr>
              <w:rPr>
                <w:b/>
                <w:i/>
              </w:rPr>
            </w:pPr>
            <w:r>
              <w:rPr>
                <w:i/>
              </w:rPr>
              <w:t xml:space="preserve">                </w:t>
            </w:r>
            <w:r w:rsidRPr="00A32780">
              <w:rPr>
                <w:i/>
              </w:rPr>
              <w:t xml:space="preserve">Ninh Bình, ngày </w:t>
            </w:r>
            <w:r>
              <w:rPr>
                <w:i/>
              </w:rPr>
              <w:t xml:space="preserve">      </w:t>
            </w:r>
            <w:r w:rsidRPr="00A32780">
              <w:rPr>
                <w:i/>
              </w:rPr>
              <w:t xml:space="preserve"> tháng </w:t>
            </w:r>
            <w:r>
              <w:rPr>
                <w:i/>
              </w:rPr>
              <w:t xml:space="preserve">   </w:t>
            </w:r>
            <w:r w:rsidRPr="00A32780">
              <w:rPr>
                <w:i/>
              </w:rPr>
              <w:t xml:space="preserve"> n</w:t>
            </w:r>
            <w:r w:rsidRPr="00A32780">
              <w:rPr>
                <w:rFonts w:hint="eastAsia"/>
                <w:i/>
              </w:rPr>
              <w:t>ă</w:t>
            </w:r>
            <w:r w:rsidRPr="00A32780">
              <w:rPr>
                <w:i/>
              </w:rPr>
              <w:t>m</w:t>
            </w:r>
            <w:r w:rsidRPr="00A32780">
              <w:rPr>
                <w:b/>
                <w:i/>
              </w:rPr>
              <w:t xml:space="preserve"> </w:t>
            </w:r>
            <w:r w:rsidRPr="00A32780">
              <w:rPr>
                <w:i/>
              </w:rPr>
              <w:t>20</w:t>
            </w:r>
            <w:r>
              <w:rPr>
                <w:i/>
              </w:rPr>
              <w:t>2</w:t>
            </w:r>
            <w:r w:rsidR="000C3506">
              <w:rPr>
                <w:i/>
              </w:rPr>
              <w:t>6</w:t>
            </w:r>
          </w:p>
        </w:tc>
      </w:tr>
      <w:tr w:rsidR="00D94FD0" w:rsidTr="00610A99">
        <w:tc>
          <w:tcPr>
            <w:tcW w:w="4254" w:type="dxa"/>
            <w:vAlign w:val="center"/>
          </w:tcPr>
          <w:p w:rsidR="00D94FD0" w:rsidRDefault="00D94FD0" w:rsidP="00610A99"/>
        </w:tc>
        <w:tc>
          <w:tcPr>
            <w:tcW w:w="5837" w:type="dxa"/>
            <w:vAlign w:val="center"/>
          </w:tcPr>
          <w:p w:rsidR="00D94FD0" w:rsidRDefault="00D94FD0" w:rsidP="00610A99"/>
        </w:tc>
      </w:tr>
    </w:tbl>
    <w:p w:rsidR="00523A97" w:rsidRDefault="00523A97" w:rsidP="00D94FD0">
      <w:pPr>
        <w:shd w:val="clear" w:color="auto" w:fill="FFFFFF"/>
        <w:spacing w:before="120" w:after="120" w:line="240" w:lineRule="exact"/>
        <w:rPr>
          <w:rFonts w:eastAsia="Times New Roman" w:cs="Times New Roman"/>
          <w:b/>
          <w:bCs/>
          <w:color w:val="000000"/>
          <w:szCs w:val="28"/>
          <w:lang w:val="vi-VN"/>
        </w:rPr>
      </w:pPr>
    </w:p>
    <w:tbl>
      <w:tblPr>
        <w:tblStyle w:val="TableGrid"/>
        <w:tblpPr w:leftFromText="180" w:rightFromText="180" w:vertAnchor="text" w:horzAnchor="page" w:tblpX="2581" w:tblpY="-93"/>
        <w:tblOverlap w:val="never"/>
        <w:tblW w:w="0" w:type="auto"/>
        <w:tblLayout w:type="fixed"/>
        <w:tblLook w:val="04A0" w:firstRow="1" w:lastRow="0" w:firstColumn="1" w:lastColumn="0" w:noHBand="0" w:noVBand="1"/>
      </w:tblPr>
      <w:tblGrid>
        <w:gridCol w:w="1701"/>
      </w:tblGrid>
      <w:tr w:rsidR="009C3B16" w:rsidTr="00915945">
        <w:tc>
          <w:tcPr>
            <w:tcW w:w="1701" w:type="dxa"/>
            <w:vAlign w:val="center"/>
          </w:tcPr>
          <w:p w:rsidR="009C3B16" w:rsidRDefault="009C3B16" w:rsidP="00915945">
            <w:pPr>
              <w:spacing w:line="340" w:lineRule="atLeast"/>
              <w:jc w:val="center"/>
              <w:rPr>
                <w:rFonts w:eastAsia="Times New Roman" w:cs="Times New Roman"/>
                <w:b/>
                <w:sz w:val="24"/>
                <w:szCs w:val="24"/>
              </w:rPr>
            </w:pPr>
            <w:r>
              <w:rPr>
                <w:rFonts w:eastAsia="Times New Roman" w:cs="Times New Roman"/>
                <w:b/>
                <w:sz w:val="24"/>
                <w:szCs w:val="24"/>
              </w:rPr>
              <w:t>DỰ THẢO</w:t>
            </w:r>
          </w:p>
        </w:tc>
      </w:tr>
    </w:tbl>
    <w:p w:rsidR="009C3B16" w:rsidRDefault="009C3B16" w:rsidP="00D94FD0">
      <w:pPr>
        <w:shd w:val="clear" w:color="auto" w:fill="FFFFFF"/>
        <w:spacing w:before="120" w:after="120" w:line="240" w:lineRule="exact"/>
        <w:rPr>
          <w:rFonts w:eastAsia="Times New Roman" w:cs="Times New Roman"/>
          <w:b/>
          <w:bCs/>
          <w:color w:val="000000"/>
          <w:szCs w:val="28"/>
          <w:lang w:val="vi-VN"/>
        </w:rPr>
      </w:pPr>
    </w:p>
    <w:p w:rsidR="003B38D4" w:rsidRPr="003B38D4" w:rsidRDefault="003B38D4" w:rsidP="00D74FFE">
      <w:pPr>
        <w:shd w:val="clear" w:color="auto" w:fill="FFFFFF"/>
        <w:spacing w:line="240" w:lineRule="auto"/>
        <w:jc w:val="center"/>
        <w:rPr>
          <w:rFonts w:eastAsia="Times New Roman" w:cs="Times New Roman"/>
          <w:color w:val="000000"/>
          <w:szCs w:val="28"/>
        </w:rPr>
      </w:pPr>
      <w:r w:rsidRPr="003B38D4">
        <w:rPr>
          <w:rFonts w:eastAsia="Times New Roman" w:cs="Times New Roman"/>
          <w:b/>
          <w:bCs/>
          <w:color w:val="000000"/>
          <w:szCs w:val="28"/>
          <w:lang w:val="vi-VN"/>
        </w:rPr>
        <w:t>TỜ TR</w:t>
      </w:r>
      <w:r w:rsidRPr="003B38D4">
        <w:rPr>
          <w:rFonts w:eastAsia="Times New Roman" w:cs="Times New Roman"/>
          <w:b/>
          <w:bCs/>
          <w:color w:val="000000"/>
          <w:szCs w:val="28"/>
        </w:rPr>
        <w:t>Ì</w:t>
      </w:r>
      <w:r w:rsidRPr="003B38D4">
        <w:rPr>
          <w:rFonts w:eastAsia="Times New Roman" w:cs="Times New Roman"/>
          <w:b/>
          <w:bCs/>
          <w:color w:val="000000"/>
          <w:szCs w:val="28"/>
          <w:lang w:val="vi-VN"/>
        </w:rPr>
        <w:t>NH</w:t>
      </w:r>
    </w:p>
    <w:p w:rsidR="0061785C" w:rsidRDefault="0061785C" w:rsidP="0061785C">
      <w:pPr>
        <w:widowControl w:val="0"/>
        <w:spacing w:line="360" w:lineRule="exact"/>
        <w:jc w:val="center"/>
        <w:rPr>
          <w:rFonts w:eastAsia="Times New Roman"/>
          <w:b/>
          <w:szCs w:val="28"/>
        </w:rPr>
      </w:pPr>
      <w:r>
        <w:rPr>
          <w:rFonts w:eastAsia="Times New Roman" w:cs="Times New Roman"/>
          <w:b/>
          <w:bCs/>
          <w:color w:val="000000"/>
          <w:szCs w:val="28"/>
        </w:rPr>
        <w:t>Ban</w:t>
      </w:r>
      <w:r w:rsidR="00091BD5">
        <w:rPr>
          <w:rFonts w:eastAsia="Times New Roman" w:cs="Times New Roman"/>
          <w:b/>
          <w:bCs/>
          <w:color w:val="000000"/>
          <w:szCs w:val="28"/>
        </w:rPr>
        <w:t xml:space="preserve"> hành Quyết định </w:t>
      </w:r>
      <w:r>
        <w:rPr>
          <w:rFonts w:eastAsia="Times New Roman" w:cs="Times New Roman"/>
          <w:b/>
          <w:bCs/>
          <w:color w:val="000000"/>
          <w:szCs w:val="28"/>
        </w:rPr>
        <w:t>q</w:t>
      </w:r>
      <w:r w:rsidR="001B18F1">
        <w:rPr>
          <w:rFonts w:eastAsia="Times New Roman"/>
          <w:b/>
          <w:szCs w:val="28"/>
        </w:rPr>
        <w:t>uy định</w:t>
      </w:r>
      <w:r w:rsidR="001941E5">
        <w:rPr>
          <w:rFonts w:eastAsia="Times New Roman"/>
          <w:b/>
          <w:szCs w:val="28"/>
        </w:rPr>
        <w:t xml:space="preserve"> </w:t>
      </w:r>
      <w:r w:rsidR="00D74FFE">
        <w:rPr>
          <w:rFonts w:eastAsia="Times New Roman"/>
          <w:b/>
          <w:szCs w:val="28"/>
        </w:rPr>
        <w:t xml:space="preserve">chi tiết nội dung chi và mức chi </w:t>
      </w:r>
    </w:p>
    <w:p w:rsidR="001B18F1" w:rsidRPr="0061785C" w:rsidRDefault="00020982" w:rsidP="0061785C">
      <w:pPr>
        <w:widowControl w:val="0"/>
        <w:spacing w:line="360" w:lineRule="exact"/>
        <w:jc w:val="center"/>
        <w:rPr>
          <w:rFonts w:eastAsia="Times New Roman" w:cs="Times New Roman"/>
          <w:b/>
          <w:bCs/>
          <w:color w:val="000000"/>
          <w:szCs w:val="28"/>
        </w:rPr>
      </w:pPr>
      <w:r>
        <w:rPr>
          <w:rFonts w:eastAsia="Times New Roman"/>
          <w:b/>
          <w:szCs w:val="28"/>
        </w:rPr>
        <w:t>của</w:t>
      </w:r>
      <w:r w:rsidR="0061785C">
        <w:rPr>
          <w:rFonts w:eastAsia="Times New Roman" w:cs="Times New Roman"/>
          <w:b/>
          <w:bCs/>
          <w:color w:val="000000"/>
          <w:szCs w:val="28"/>
        </w:rPr>
        <w:t xml:space="preserve"> </w:t>
      </w:r>
      <w:r w:rsidR="00D74FFE">
        <w:rPr>
          <w:rFonts w:eastAsia="Times New Roman"/>
          <w:b/>
          <w:szCs w:val="28"/>
        </w:rPr>
        <w:t xml:space="preserve">Quỹ </w:t>
      </w:r>
      <w:r w:rsidR="00037E86">
        <w:rPr>
          <w:rFonts w:eastAsia="Times New Roman"/>
          <w:b/>
          <w:szCs w:val="28"/>
        </w:rPr>
        <w:t>P</w:t>
      </w:r>
      <w:r w:rsidR="00D74FFE">
        <w:rPr>
          <w:rFonts w:eastAsia="Times New Roman"/>
          <w:b/>
          <w:szCs w:val="28"/>
        </w:rPr>
        <w:t xml:space="preserve">hòng, chống thiên tai </w:t>
      </w:r>
      <w:r w:rsidR="001B18F1">
        <w:rPr>
          <w:rFonts w:eastAsia="Times New Roman"/>
          <w:b/>
          <w:szCs w:val="28"/>
        </w:rPr>
        <w:t>tỉnh Ninh Bình</w:t>
      </w:r>
    </w:p>
    <w:p w:rsidR="00164EB0" w:rsidRPr="00091BD5" w:rsidRDefault="00C11534" w:rsidP="001B18F1">
      <w:pPr>
        <w:spacing w:line="240" w:lineRule="auto"/>
        <w:jc w:val="center"/>
        <w:rPr>
          <w:b/>
        </w:rPr>
      </w:pPr>
      <w:r>
        <w:rPr>
          <w:b/>
          <w:noProof/>
        </w:rPr>
        <w:pict>
          <v:shapetype id="_x0000_t32" coordsize="21600,21600" o:spt="32" o:oned="t" path="m,l21600,21600e" filled="f">
            <v:path arrowok="t" fillok="f" o:connecttype="none"/>
            <o:lock v:ext="edit" shapetype="t"/>
          </v:shapetype>
          <v:shape id="_x0000_s1031" type="#_x0000_t32" style="position:absolute;left:0;text-align:left;margin-left:171.55pt;margin-top:2.2pt;width:105.75pt;height:0;z-index:251661312" o:connectortype="straight"/>
        </w:pict>
      </w:r>
    </w:p>
    <w:p w:rsidR="003B38D4" w:rsidRDefault="003B38D4" w:rsidP="00D94FD0">
      <w:pPr>
        <w:shd w:val="clear" w:color="auto" w:fill="FFFFFF"/>
        <w:spacing w:line="234" w:lineRule="atLeast"/>
        <w:jc w:val="center"/>
        <w:rPr>
          <w:rFonts w:eastAsia="Times New Roman" w:cs="Times New Roman"/>
          <w:color w:val="000000"/>
          <w:szCs w:val="28"/>
        </w:rPr>
      </w:pPr>
      <w:r w:rsidRPr="003B38D4">
        <w:rPr>
          <w:rFonts w:eastAsia="Times New Roman" w:cs="Times New Roman"/>
          <w:color w:val="000000"/>
          <w:szCs w:val="28"/>
          <w:lang w:val="vi-VN"/>
        </w:rPr>
        <w:t>Kính gửi:</w:t>
      </w:r>
      <w:r w:rsidR="00D94FD0">
        <w:rPr>
          <w:rFonts w:eastAsia="Times New Roman" w:cs="Times New Roman"/>
          <w:color w:val="000000"/>
          <w:szCs w:val="28"/>
        </w:rPr>
        <w:t xml:space="preserve"> </w:t>
      </w:r>
      <w:r w:rsidR="00164EB0">
        <w:rPr>
          <w:rFonts w:eastAsia="Times New Roman" w:cs="Times New Roman"/>
          <w:color w:val="000000"/>
          <w:szCs w:val="28"/>
        </w:rPr>
        <w:t>Ủy ban nhân dân tỉnh</w:t>
      </w:r>
      <w:r w:rsidR="00B816CE">
        <w:rPr>
          <w:rFonts w:eastAsia="Times New Roman" w:cs="Times New Roman"/>
          <w:color w:val="000000"/>
          <w:szCs w:val="28"/>
        </w:rPr>
        <w:t xml:space="preserve"> Ninh Bình</w:t>
      </w:r>
    </w:p>
    <w:p w:rsidR="00D94FD0" w:rsidRPr="00D94FD0" w:rsidRDefault="00D94FD0" w:rsidP="00D94FD0">
      <w:pPr>
        <w:shd w:val="clear" w:color="auto" w:fill="FFFFFF"/>
        <w:spacing w:line="234" w:lineRule="atLeast"/>
        <w:rPr>
          <w:rFonts w:eastAsia="Times New Roman" w:cs="Times New Roman"/>
          <w:color w:val="000000"/>
          <w:sz w:val="8"/>
          <w:szCs w:val="8"/>
        </w:rPr>
      </w:pPr>
    </w:p>
    <w:p w:rsidR="009C3B16" w:rsidRDefault="009C3B16" w:rsidP="00D94FD0">
      <w:pPr>
        <w:widowControl w:val="0"/>
        <w:spacing w:line="400" w:lineRule="exact"/>
        <w:ind w:firstLine="720"/>
        <w:jc w:val="both"/>
        <w:rPr>
          <w:szCs w:val="28"/>
        </w:rPr>
      </w:pPr>
      <w:r>
        <w:rPr>
          <w:szCs w:val="28"/>
        </w:rPr>
        <w:t>Thực hiện quy định của Luật Ban hành văn bản quy phạm pháp luật</w:t>
      </w:r>
      <w:r w:rsidR="00F751CB">
        <w:rPr>
          <w:szCs w:val="28"/>
        </w:rPr>
        <w:t xml:space="preserve"> số 64/2025/QH15 ngày 19/02/2025, Luật số 87/2025/QH15 ngày 25/6/2025 sửa đổi, bổ sung một số điều của Luật Ban hành văn bản quy phạm pháp luật</w:t>
      </w:r>
      <w:r>
        <w:rPr>
          <w:szCs w:val="28"/>
        </w:rPr>
        <w:t xml:space="preserve">, Cơ quan quản lý Quỹ phòng, chống thiên tai kính trình Uỷ ban nhân dân tỉnh Ninh Bình ban hành </w:t>
      </w:r>
      <w:r w:rsidRPr="0050782C">
        <w:rPr>
          <w:szCs w:val="28"/>
        </w:rPr>
        <w:t xml:space="preserve">Quyết định </w:t>
      </w:r>
      <w:r w:rsidRPr="00EA7960">
        <w:rPr>
          <w:szCs w:val="28"/>
        </w:rPr>
        <w:t>Quy định chi tiết nội dung chi và mức chi của Quỹ Phòng, chống thiên tai tỉnh Ninh Bình</w:t>
      </w:r>
      <w:r>
        <w:rPr>
          <w:szCs w:val="28"/>
        </w:rPr>
        <w:t xml:space="preserve"> với những nội dung </w:t>
      </w:r>
      <w:r w:rsidRPr="0050782C">
        <w:rPr>
          <w:szCs w:val="28"/>
        </w:rPr>
        <w:t>cụ thể như sau</w:t>
      </w:r>
      <w:r>
        <w:rPr>
          <w:szCs w:val="28"/>
        </w:rPr>
        <w:t>:</w:t>
      </w:r>
    </w:p>
    <w:p w:rsidR="00A1658E" w:rsidRPr="007A698E" w:rsidRDefault="007A698E" w:rsidP="007A698E">
      <w:pPr>
        <w:widowControl w:val="0"/>
        <w:spacing w:line="400" w:lineRule="exact"/>
        <w:ind w:firstLine="709"/>
        <w:jc w:val="both"/>
        <w:rPr>
          <w:b/>
          <w:szCs w:val="28"/>
        </w:rPr>
      </w:pPr>
      <w:r>
        <w:rPr>
          <w:b/>
          <w:szCs w:val="28"/>
        </w:rPr>
        <w:t xml:space="preserve">I. </w:t>
      </w:r>
      <w:r w:rsidR="005054C7" w:rsidRPr="007A698E">
        <w:rPr>
          <w:b/>
          <w:szCs w:val="28"/>
        </w:rPr>
        <w:t xml:space="preserve">SỰ CẦN THIẾT BAN HÀNH QUYẾT ĐỊNH </w:t>
      </w:r>
    </w:p>
    <w:p w:rsidR="007A698E" w:rsidRDefault="007A698E" w:rsidP="007A698E">
      <w:pPr>
        <w:widowControl w:val="0"/>
        <w:spacing w:line="400" w:lineRule="exact"/>
        <w:ind w:left="720"/>
        <w:jc w:val="both"/>
        <w:rPr>
          <w:b/>
          <w:szCs w:val="28"/>
        </w:rPr>
      </w:pPr>
      <w:r>
        <w:rPr>
          <w:b/>
          <w:szCs w:val="28"/>
        </w:rPr>
        <w:t>1. Cơ sở chính trị, pháp lý</w:t>
      </w:r>
    </w:p>
    <w:p w:rsidR="007A698E" w:rsidRDefault="007A698E" w:rsidP="007A698E">
      <w:pPr>
        <w:widowControl w:val="0"/>
        <w:spacing w:line="400" w:lineRule="exact"/>
        <w:ind w:firstLine="720"/>
        <w:jc w:val="both"/>
        <w:rPr>
          <w:szCs w:val="28"/>
          <w:shd w:val="clear" w:color="auto" w:fill="FFFFFF"/>
        </w:rPr>
      </w:pPr>
      <w:r>
        <w:rPr>
          <w:szCs w:val="28"/>
        </w:rPr>
        <w:t>Căn cứ</w:t>
      </w:r>
      <w:r w:rsidRPr="0050782C">
        <w:rPr>
          <w:szCs w:val="28"/>
        </w:rPr>
        <w:t xml:space="preserve"> </w:t>
      </w:r>
      <w:r w:rsidRPr="0050782C">
        <w:rPr>
          <w:iCs/>
          <w:szCs w:val="28"/>
          <w:shd w:val="clear" w:color="auto" w:fill="FFFFFF"/>
          <w:lang w:val="vi-VN"/>
        </w:rPr>
        <w:t xml:space="preserve">Luật Ban hành văn bản quy phạm pháp luật số </w:t>
      </w:r>
      <w:r>
        <w:rPr>
          <w:iCs/>
          <w:szCs w:val="28"/>
          <w:shd w:val="clear" w:color="auto" w:fill="FFFFFF"/>
        </w:rPr>
        <w:t>64</w:t>
      </w:r>
      <w:r w:rsidRPr="0050782C">
        <w:rPr>
          <w:iCs/>
          <w:szCs w:val="28"/>
          <w:shd w:val="clear" w:color="auto" w:fill="FFFFFF"/>
          <w:lang w:val="vi-VN"/>
        </w:rPr>
        <w:t>/20</w:t>
      </w:r>
      <w:r>
        <w:rPr>
          <w:iCs/>
          <w:szCs w:val="28"/>
          <w:shd w:val="clear" w:color="auto" w:fill="FFFFFF"/>
        </w:rPr>
        <w:t>2</w:t>
      </w:r>
      <w:r w:rsidRPr="0050782C">
        <w:rPr>
          <w:iCs/>
          <w:szCs w:val="28"/>
          <w:shd w:val="clear" w:color="auto" w:fill="FFFFFF"/>
          <w:lang w:val="vi-VN"/>
        </w:rPr>
        <w:t>5/QH1</w:t>
      </w:r>
      <w:r>
        <w:rPr>
          <w:iCs/>
          <w:szCs w:val="28"/>
          <w:shd w:val="clear" w:color="auto" w:fill="FFFFFF"/>
        </w:rPr>
        <w:t xml:space="preserve">5 </w:t>
      </w:r>
      <w:r>
        <w:rPr>
          <w:szCs w:val="28"/>
        </w:rPr>
        <w:t xml:space="preserve">ngày 19/02/2025; </w:t>
      </w:r>
    </w:p>
    <w:p w:rsidR="007A698E" w:rsidRDefault="007A698E" w:rsidP="007A698E">
      <w:pPr>
        <w:widowControl w:val="0"/>
        <w:spacing w:line="400" w:lineRule="exact"/>
        <w:ind w:firstLine="720"/>
        <w:jc w:val="both"/>
      </w:pPr>
      <w:r>
        <w:rPr>
          <w:szCs w:val="28"/>
          <w:shd w:val="clear" w:color="auto" w:fill="FFFFFF"/>
        </w:rPr>
        <w:t xml:space="preserve">Căn cứ các </w:t>
      </w:r>
      <w:r w:rsidRPr="000D3514">
        <w:t>Nghị định</w:t>
      </w:r>
      <w:r>
        <w:t>:</w:t>
      </w:r>
      <w:r w:rsidRPr="000D3514">
        <w:t xml:space="preserve"> số 78/2021/NĐ-CP ngày</w:t>
      </w:r>
      <w:r>
        <w:t xml:space="preserve"> 01/8/2021 </w:t>
      </w:r>
      <w:r w:rsidRPr="000D3514">
        <w:t>của Chính phủ</w:t>
      </w:r>
      <w:r>
        <w:t xml:space="preserve"> về thành lập và quản lý Quỹ Phòng, chống thiên tai (Nghị định số </w:t>
      </w:r>
      <w:r w:rsidRPr="000D3514">
        <w:t>78/2021/NĐ-CP</w:t>
      </w:r>
      <w:r>
        <w:t xml:space="preserve">); </w:t>
      </w:r>
      <w:r w:rsidRPr="000D3514">
        <w:t xml:space="preserve">số </w:t>
      </w:r>
      <w:r>
        <w:t>63</w:t>
      </w:r>
      <w:r w:rsidRPr="000D3514">
        <w:t>/202</w:t>
      </w:r>
      <w:r>
        <w:t>5</w:t>
      </w:r>
      <w:r w:rsidRPr="000D3514">
        <w:t>/NĐ-CP ngày</w:t>
      </w:r>
      <w:r>
        <w:t xml:space="preserve"> 05/3/2025</w:t>
      </w:r>
      <w:r w:rsidRPr="000D3514">
        <w:t xml:space="preserve"> của Chính phủ</w:t>
      </w:r>
      <w:r w:rsidRPr="0050782C">
        <w:rPr>
          <w:szCs w:val="28"/>
        </w:rPr>
        <w:t xml:space="preserve"> </w:t>
      </w:r>
      <w:r>
        <w:rPr>
          <w:szCs w:val="28"/>
        </w:rPr>
        <w:t xml:space="preserve">Sửa đổi, bổ sung một số điều của Nghị định số 78/2021/NĐ-CP ngày 01/8/2021 của Chính phủ </w:t>
      </w:r>
      <w:r>
        <w:t>về thành lập và quản lý Quỹ Phòng, chống thiên tai (Nghị định số 63</w:t>
      </w:r>
      <w:r w:rsidRPr="000D3514">
        <w:t>/202</w:t>
      </w:r>
      <w:r>
        <w:t>5</w:t>
      </w:r>
      <w:r w:rsidRPr="000D3514">
        <w:t>/NĐ-CP</w:t>
      </w:r>
      <w:r>
        <w:t xml:space="preserve">); số </w:t>
      </w:r>
      <w:r w:rsidRPr="007F11AA">
        <w:rPr>
          <w:color w:val="000000"/>
          <w:spacing w:val="-2"/>
          <w:szCs w:val="28"/>
        </w:rPr>
        <w:t>131/2025/NĐ-CP ngày 12/6/2025 của Chính phủ quy định phân định thẩm quyền của chính quyền địa phương 02 cấp trong lĩnh vực quản lý nhà nước của Bộ Nông nghiệp và Môi trường</w:t>
      </w:r>
      <w:r>
        <w:rPr>
          <w:color w:val="000000"/>
          <w:spacing w:val="-2"/>
          <w:szCs w:val="28"/>
        </w:rPr>
        <w:t xml:space="preserve"> </w:t>
      </w:r>
      <w:r>
        <w:t>(Nghị định số 131</w:t>
      </w:r>
      <w:r w:rsidRPr="000D3514">
        <w:t>/202</w:t>
      </w:r>
      <w:r>
        <w:t>5</w:t>
      </w:r>
      <w:r w:rsidRPr="000D3514">
        <w:t>/NĐ-CP</w:t>
      </w:r>
      <w:r>
        <w:t>);</w:t>
      </w:r>
    </w:p>
    <w:p w:rsidR="007A698E" w:rsidRDefault="007A698E" w:rsidP="007A698E">
      <w:pPr>
        <w:spacing w:line="312" w:lineRule="auto"/>
        <w:ind w:firstLine="567"/>
        <w:jc w:val="both"/>
        <w:rPr>
          <w:color w:val="000000"/>
          <w:spacing w:val="-2"/>
          <w:szCs w:val="28"/>
        </w:rPr>
      </w:pPr>
      <w:r w:rsidRPr="007F11AA">
        <w:rPr>
          <w:color w:val="000000"/>
          <w:spacing w:val="-2"/>
          <w:szCs w:val="28"/>
        </w:rPr>
        <w:t>Căn cứ Quyết định số 1001/QĐ-UBND ngày 13/10/2025 của Uỷ ban nhân dân tỉnh Ninh Bình về việc thành lập Quỹ Phòng, chống thiên tai tỉ</w:t>
      </w:r>
      <w:r>
        <w:rPr>
          <w:color w:val="000000"/>
          <w:spacing w:val="-2"/>
          <w:szCs w:val="28"/>
        </w:rPr>
        <w:t xml:space="preserve">nh Ninh Bình; </w:t>
      </w:r>
    </w:p>
    <w:p w:rsidR="007A698E" w:rsidRPr="007F11AA" w:rsidRDefault="007A698E" w:rsidP="007A698E">
      <w:pPr>
        <w:spacing w:line="312" w:lineRule="auto"/>
        <w:ind w:firstLine="567"/>
        <w:jc w:val="both"/>
        <w:rPr>
          <w:color w:val="000000"/>
          <w:spacing w:val="-2"/>
          <w:szCs w:val="28"/>
        </w:rPr>
      </w:pPr>
      <w:r>
        <w:rPr>
          <w:color w:val="000000"/>
          <w:spacing w:val="-2"/>
          <w:szCs w:val="28"/>
        </w:rPr>
        <w:t xml:space="preserve">Căn cứ </w:t>
      </w:r>
      <w:r w:rsidRPr="007F11AA">
        <w:rPr>
          <w:color w:val="000000"/>
          <w:spacing w:val="-2"/>
          <w:szCs w:val="28"/>
        </w:rPr>
        <w:t xml:space="preserve">Quyết định số </w:t>
      </w:r>
      <w:r>
        <w:rPr>
          <w:color w:val="000000"/>
          <w:spacing w:val="-2"/>
          <w:szCs w:val="28"/>
        </w:rPr>
        <w:t>2284</w:t>
      </w:r>
      <w:r w:rsidRPr="007F11AA">
        <w:rPr>
          <w:color w:val="000000"/>
          <w:spacing w:val="-2"/>
          <w:szCs w:val="28"/>
        </w:rPr>
        <w:t xml:space="preserve">/QĐ-UBND ngày </w:t>
      </w:r>
      <w:r>
        <w:rPr>
          <w:color w:val="000000"/>
          <w:spacing w:val="-2"/>
          <w:szCs w:val="28"/>
        </w:rPr>
        <w:t>31</w:t>
      </w:r>
      <w:r w:rsidRPr="007F11AA">
        <w:rPr>
          <w:color w:val="000000"/>
          <w:spacing w:val="-2"/>
          <w:szCs w:val="28"/>
        </w:rPr>
        <w:t>/1</w:t>
      </w:r>
      <w:r>
        <w:rPr>
          <w:color w:val="000000"/>
          <w:spacing w:val="-2"/>
          <w:szCs w:val="28"/>
        </w:rPr>
        <w:t>2</w:t>
      </w:r>
      <w:r w:rsidRPr="007F11AA">
        <w:rPr>
          <w:color w:val="000000"/>
          <w:spacing w:val="-2"/>
          <w:szCs w:val="28"/>
        </w:rPr>
        <w:t>/2025 của Uỷ ban nhân dân tỉnh Ninh Bình về việc</w:t>
      </w:r>
      <w:r>
        <w:rPr>
          <w:color w:val="000000"/>
          <w:spacing w:val="-2"/>
          <w:szCs w:val="28"/>
        </w:rPr>
        <w:t xml:space="preserve"> ban hành Quy chế tổ chức và hoạt động của Quỹ phòng, chống thiên tai tỉnh Ninh Bình.</w:t>
      </w:r>
    </w:p>
    <w:p w:rsidR="007A698E" w:rsidRPr="007A698E" w:rsidRDefault="008A41F3" w:rsidP="007A698E">
      <w:pPr>
        <w:widowControl w:val="0"/>
        <w:spacing w:line="400" w:lineRule="exact"/>
        <w:ind w:left="720"/>
        <w:jc w:val="both"/>
        <w:rPr>
          <w:b/>
          <w:szCs w:val="28"/>
        </w:rPr>
      </w:pPr>
      <w:r>
        <w:rPr>
          <w:b/>
          <w:szCs w:val="28"/>
        </w:rPr>
        <w:lastRenderedPageBreak/>
        <w:t>2. Cơ sở thực tiễn</w:t>
      </w:r>
    </w:p>
    <w:p w:rsidR="00ED0EC0" w:rsidRPr="00EA7960" w:rsidRDefault="00312D11" w:rsidP="00EA7960">
      <w:pPr>
        <w:widowControl w:val="0"/>
        <w:spacing w:line="400" w:lineRule="exact"/>
        <w:ind w:firstLine="720"/>
        <w:jc w:val="both"/>
        <w:rPr>
          <w:szCs w:val="28"/>
        </w:rPr>
      </w:pPr>
      <w:r w:rsidRPr="00EA7960">
        <w:rPr>
          <w:szCs w:val="28"/>
        </w:rPr>
        <w:t>Theo quy định t</w:t>
      </w:r>
      <w:r w:rsidR="00AD22E1" w:rsidRPr="00EA7960">
        <w:rPr>
          <w:szCs w:val="28"/>
        </w:rPr>
        <w:t xml:space="preserve">ại </w:t>
      </w:r>
      <w:r w:rsidR="00ED0EC0" w:rsidRPr="00EA7960">
        <w:rPr>
          <w:szCs w:val="28"/>
        </w:rPr>
        <w:t>k</w:t>
      </w:r>
      <w:r w:rsidR="00ED0EC0" w:rsidRPr="00040D25">
        <w:rPr>
          <w:szCs w:val="28"/>
        </w:rPr>
        <w:t xml:space="preserve">hoản </w:t>
      </w:r>
      <w:r w:rsidR="00ED0EC0">
        <w:rPr>
          <w:szCs w:val="28"/>
        </w:rPr>
        <w:t>1</w:t>
      </w:r>
      <w:r w:rsidR="007E76A8">
        <w:rPr>
          <w:szCs w:val="28"/>
        </w:rPr>
        <w:t>0</w:t>
      </w:r>
      <w:r w:rsidR="00ED0EC0">
        <w:rPr>
          <w:szCs w:val="28"/>
        </w:rPr>
        <w:t xml:space="preserve"> Điề</w:t>
      </w:r>
      <w:r w:rsidR="007E76A8">
        <w:rPr>
          <w:szCs w:val="28"/>
        </w:rPr>
        <w:t xml:space="preserve">u 1 </w:t>
      </w:r>
      <w:r w:rsidR="00ED0EC0" w:rsidRPr="00EA7960">
        <w:rPr>
          <w:szCs w:val="28"/>
        </w:rPr>
        <w:t>Nghị định số</w:t>
      </w:r>
      <w:r w:rsidR="007E76A8" w:rsidRPr="00EA7960">
        <w:rPr>
          <w:szCs w:val="28"/>
        </w:rPr>
        <w:t xml:space="preserve"> 63</w:t>
      </w:r>
      <w:r w:rsidR="00ED0EC0" w:rsidRPr="00EA7960">
        <w:rPr>
          <w:szCs w:val="28"/>
        </w:rPr>
        <w:t>/202</w:t>
      </w:r>
      <w:r w:rsidR="007E76A8" w:rsidRPr="00EA7960">
        <w:rPr>
          <w:szCs w:val="28"/>
        </w:rPr>
        <w:t>5</w:t>
      </w:r>
      <w:r w:rsidR="00ED0EC0" w:rsidRPr="00EA7960">
        <w:rPr>
          <w:szCs w:val="28"/>
        </w:rPr>
        <w:t xml:space="preserve">/NĐ-CP: “Ủy ban nhân dân cấp tỉnh quy định chi tiết nội dung chi và mức chi của Quỹ cấp tỉnh tại Điều 16 Nghị định này theo đề nghị của cơ quan quản lý Quỹ cấp tỉnh”. </w:t>
      </w:r>
    </w:p>
    <w:p w:rsidR="00E70511" w:rsidRPr="00EA7960" w:rsidRDefault="00CF3765" w:rsidP="00EA7960">
      <w:pPr>
        <w:spacing w:line="312" w:lineRule="auto"/>
        <w:ind w:firstLine="567"/>
        <w:jc w:val="both"/>
        <w:rPr>
          <w:color w:val="000000"/>
          <w:spacing w:val="-2"/>
          <w:szCs w:val="28"/>
        </w:rPr>
      </w:pPr>
      <w:r w:rsidRPr="00EA7960">
        <w:rPr>
          <w:color w:val="000000"/>
          <w:spacing w:val="-2"/>
          <w:szCs w:val="28"/>
        </w:rPr>
        <w:t xml:space="preserve">Để triển khai </w:t>
      </w:r>
      <w:r w:rsidR="00037E86" w:rsidRPr="00EA7960">
        <w:rPr>
          <w:color w:val="000000"/>
          <w:spacing w:val="-2"/>
          <w:szCs w:val="28"/>
        </w:rPr>
        <w:t xml:space="preserve">Nghị định số 78/2021/NĐ-CP </w:t>
      </w:r>
      <w:r w:rsidR="00312D11" w:rsidRPr="00EA7960">
        <w:rPr>
          <w:color w:val="000000"/>
          <w:spacing w:val="-2"/>
          <w:szCs w:val="28"/>
        </w:rPr>
        <w:t xml:space="preserve">và Nghị định số 63/2025/NĐ-CP </w:t>
      </w:r>
      <w:r w:rsidR="00D90C7B" w:rsidRPr="00EA7960">
        <w:rPr>
          <w:color w:val="000000"/>
          <w:spacing w:val="-2"/>
          <w:szCs w:val="28"/>
        </w:rPr>
        <w:t>có hiệu quả</w:t>
      </w:r>
      <w:r w:rsidR="00312D11" w:rsidRPr="00EA7960">
        <w:rPr>
          <w:color w:val="000000"/>
          <w:spacing w:val="-2"/>
          <w:szCs w:val="28"/>
        </w:rPr>
        <w:t>,</w:t>
      </w:r>
      <w:r w:rsidR="00D90C7B" w:rsidRPr="00EA7960">
        <w:rPr>
          <w:color w:val="000000"/>
          <w:spacing w:val="-2"/>
          <w:szCs w:val="28"/>
        </w:rPr>
        <w:t xml:space="preserve"> </w:t>
      </w:r>
      <w:r w:rsidR="00312D11" w:rsidRPr="00EA7960">
        <w:rPr>
          <w:color w:val="000000"/>
          <w:spacing w:val="-2"/>
          <w:szCs w:val="28"/>
        </w:rPr>
        <w:t>việc ban hành quy định chi tiết</w:t>
      </w:r>
      <w:r w:rsidR="00FA7B00" w:rsidRPr="00EA7960">
        <w:rPr>
          <w:color w:val="000000"/>
          <w:spacing w:val="-2"/>
          <w:szCs w:val="28"/>
        </w:rPr>
        <w:t xml:space="preserve"> nội dung chi và mức chi của Quỹ</w:t>
      </w:r>
      <w:r w:rsidR="00090BCE" w:rsidRPr="00EA7960">
        <w:rPr>
          <w:color w:val="000000"/>
          <w:spacing w:val="-2"/>
          <w:szCs w:val="28"/>
        </w:rPr>
        <w:t xml:space="preserve"> P</w:t>
      </w:r>
      <w:r w:rsidR="00FA7B00" w:rsidRPr="00EA7960">
        <w:rPr>
          <w:color w:val="000000"/>
          <w:spacing w:val="-2"/>
          <w:szCs w:val="28"/>
        </w:rPr>
        <w:t xml:space="preserve">hòng, chống thiên tai </w:t>
      </w:r>
      <w:r w:rsidR="00E70511" w:rsidRPr="00EA7960">
        <w:rPr>
          <w:color w:val="000000"/>
          <w:spacing w:val="-2"/>
          <w:szCs w:val="28"/>
        </w:rPr>
        <w:t xml:space="preserve">là cần thiết và </w:t>
      </w:r>
      <w:r w:rsidR="00B5406B" w:rsidRPr="00EA7960">
        <w:rPr>
          <w:color w:val="000000"/>
          <w:spacing w:val="-2"/>
          <w:szCs w:val="28"/>
        </w:rPr>
        <w:t>đúng quy định của pháp luật</w:t>
      </w:r>
      <w:r w:rsidR="00E70511" w:rsidRPr="00EA7960">
        <w:rPr>
          <w:color w:val="000000"/>
          <w:spacing w:val="-2"/>
          <w:szCs w:val="28"/>
        </w:rPr>
        <w:t>.</w:t>
      </w:r>
    </w:p>
    <w:p w:rsidR="00E70511" w:rsidRPr="00EA7960" w:rsidRDefault="00E70511" w:rsidP="00EA7960">
      <w:pPr>
        <w:spacing w:line="312" w:lineRule="auto"/>
        <w:ind w:firstLine="567"/>
        <w:jc w:val="both"/>
        <w:rPr>
          <w:b/>
          <w:color w:val="000000"/>
          <w:spacing w:val="-2"/>
          <w:szCs w:val="28"/>
        </w:rPr>
      </w:pPr>
      <w:r w:rsidRPr="00EA7960">
        <w:rPr>
          <w:b/>
          <w:color w:val="000000"/>
          <w:spacing w:val="-2"/>
          <w:szCs w:val="28"/>
        </w:rPr>
        <w:t>II. MỤC ĐÍCH</w:t>
      </w:r>
      <w:r w:rsidR="005D0B9B">
        <w:rPr>
          <w:b/>
          <w:color w:val="000000"/>
          <w:spacing w:val="-2"/>
          <w:szCs w:val="28"/>
        </w:rPr>
        <w:t xml:space="preserve"> BAN HÀNH</w:t>
      </w:r>
      <w:r w:rsidRPr="00EA7960">
        <w:rPr>
          <w:b/>
          <w:color w:val="000000"/>
          <w:spacing w:val="-2"/>
          <w:szCs w:val="28"/>
        </w:rPr>
        <w:t xml:space="preserve">, QUAN ĐIỂM XÂY DỰNG </w:t>
      </w:r>
      <w:r w:rsidR="005D0B9B">
        <w:rPr>
          <w:b/>
          <w:color w:val="000000"/>
          <w:spacing w:val="-2"/>
          <w:szCs w:val="28"/>
        </w:rPr>
        <w:t>DỰ THẢO VĂN BẢN</w:t>
      </w:r>
    </w:p>
    <w:p w:rsidR="00E70511" w:rsidRPr="00F751CB" w:rsidRDefault="00E70511" w:rsidP="00EA7960">
      <w:pPr>
        <w:spacing w:line="312" w:lineRule="auto"/>
        <w:ind w:firstLine="567"/>
        <w:jc w:val="both"/>
        <w:rPr>
          <w:b/>
          <w:color w:val="000000"/>
          <w:spacing w:val="-2"/>
          <w:szCs w:val="28"/>
        </w:rPr>
      </w:pPr>
      <w:r w:rsidRPr="00F751CB">
        <w:rPr>
          <w:b/>
          <w:color w:val="000000"/>
          <w:spacing w:val="-2"/>
          <w:szCs w:val="28"/>
        </w:rPr>
        <w:t xml:space="preserve">1. Mục đích </w:t>
      </w:r>
      <w:r w:rsidR="005D0B9B" w:rsidRPr="00F751CB">
        <w:rPr>
          <w:b/>
          <w:color w:val="000000"/>
          <w:spacing w:val="-2"/>
          <w:szCs w:val="28"/>
        </w:rPr>
        <w:t>ban hành văn bản</w:t>
      </w:r>
    </w:p>
    <w:p w:rsidR="00C2638A" w:rsidRDefault="00E70511" w:rsidP="00EA7960">
      <w:pPr>
        <w:spacing w:line="312" w:lineRule="auto"/>
        <w:ind w:firstLine="567"/>
        <w:jc w:val="both"/>
        <w:rPr>
          <w:color w:val="000000"/>
          <w:spacing w:val="-2"/>
          <w:szCs w:val="28"/>
        </w:rPr>
      </w:pPr>
      <w:r w:rsidRPr="00EA7960">
        <w:rPr>
          <w:color w:val="000000"/>
          <w:spacing w:val="-2"/>
          <w:szCs w:val="28"/>
        </w:rPr>
        <w:t xml:space="preserve">Ban hành quy định </w:t>
      </w:r>
      <w:r w:rsidR="00180576" w:rsidRPr="00EA7960">
        <w:rPr>
          <w:color w:val="000000"/>
          <w:spacing w:val="-2"/>
          <w:szCs w:val="28"/>
        </w:rPr>
        <w:t>chi tiết nội dung chi và mức chi của Quỹ</w:t>
      </w:r>
      <w:r w:rsidR="00090BCE" w:rsidRPr="00EA7960">
        <w:rPr>
          <w:color w:val="000000"/>
          <w:spacing w:val="-2"/>
          <w:szCs w:val="28"/>
        </w:rPr>
        <w:t xml:space="preserve"> P</w:t>
      </w:r>
      <w:r w:rsidR="00180576" w:rsidRPr="00EA7960">
        <w:rPr>
          <w:color w:val="000000"/>
          <w:spacing w:val="-2"/>
          <w:szCs w:val="28"/>
        </w:rPr>
        <w:t>hòng, chống thiên tai tỉnh Ninh Bình</w:t>
      </w:r>
      <w:r w:rsidRPr="00EA7960">
        <w:rPr>
          <w:color w:val="000000"/>
          <w:spacing w:val="-2"/>
          <w:szCs w:val="28"/>
        </w:rPr>
        <w:t xml:space="preserve"> để </w:t>
      </w:r>
      <w:r w:rsidR="00345FEC" w:rsidRPr="00EA7960">
        <w:rPr>
          <w:color w:val="000000"/>
          <w:spacing w:val="-2"/>
          <w:szCs w:val="28"/>
        </w:rPr>
        <w:t xml:space="preserve">nâng cao hiệu quả </w:t>
      </w:r>
      <w:r w:rsidR="00D07E75" w:rsidRPr="00EA7960">
        <w:rPr>
          <w:color w:val="000000"/>
          <w:spacing w:val="-2"/>
          <w:szCs w:val="28"/>
        </w:rPr>
        <w:t xml:space="preserve">trong công tác </w:t>
      </w:r>
      <w:r w:rsidR="00345FEC" w:rsidRPr="00EA7960">
        <w:rPr>
          <w:color w:val="000000"/>
          <w:spacing w:val="-2"/>
          <w:szCs w:val="28"/>
        </w:rPr>
        <w:t>quả</w:t>
      </w:r>
      <w:r w:rsidR="00D07E75" w:rsidRPr="00EA7960">
        <w:rPr>
          <w:color w:val="000000"/>
          <w:spacing w:val="-2"/>
          <w:szCs w:val="28"/>
        </w:rPr>
        <w:t xml:space="preserve">n lý, </w:t>
      </w:r>
      <w:r w:rsidR="00704207" w:rsidRPr="00EA7960">
        <w:rPr>
          <w:color w:val="000000"/>
          <w:spacing w:val="-2"/>
          <w:szCs w:val="28"/>
        </w:rPr>
        <w:t>sử dụng Quỹ</w:t>
      </w:r>
      <w:r w:rsidR="00090BCE" w:rsidRPr="00EA7960">
        <w:rPr>
          <w:color w:val="000000"/>
          <w:spacing w:val="-2"/>
          <w:szCs w:val="28"/>
        </w:rPr>
        <w:t xml:space="preserve"> P</w:t>
      </w:r>
      <w:r w:rsidR="00704207" w:rsidRPr="00EA7960">
        <w:rPr>
          <w:color w:val="000000"/>
          <w:spacing w:val="-2"/>
          <w:szCs w:val="28"/>
        </w:rPr>
        <w:t>hòng, chống thiên tai tỉ</w:t>
      </w:r>
      <w:r w:rsidR="00D07E75" w:rsidRPr="00EA7960">
        <w:rPr>
          <w:color w:val="000000"/>
          <w:spacing w:val="-2"/>
          <w:szCs w:val="28"/>
        </w:rPr>
        <w:t>nh và</w:t>
      </w:r>
      <w:r w:rsidR="00704207" w:rsidRPr="00EA7960">
        <w:rPr>
          <w:color w:val="000000"/>
          <w:spacing w:val="-2"/>
          <w:szCs w:val="28"/>
        </w:rPr>
        <w:t xml:space="preserve"> đúng quy định của pháp luật.</w:t>
      </w:r>
    </w:p>
    <w:p w:rsidR="00C2638A" w:rsidRPr="00F751CB" w:rsidRDefault="00E70511" w:rsidP="00EA7960">
      <w:pPr>
        <w:spacing w:line="312" w:lineRule="auto"/>
        <w:ind w:firstLine="567"/>
        <w:jc w:val="both"/>
        <w:rPr>
          <w:b/>
          <w:color w:val="000000"/>
          <w:spacing w:val="-2"/>
          <w:szCs w:val="28"/>
        </w:rPr>
      </w:pPr>
      <w:r w:rsidRPr="00F751CB">
        <w:rPr>
          <w:b/>
          <w:color w:val="000000"/>
          <w:spacing w:val="-2"/>
          <w:szCs w:val="28"/>
        </w:rPr>
        <w:t xml:space="preserve">2. Quan điểm xây dựng </w:t>
      </w:r>
      <w:r w:rsidR="005D0B9B" w:rsidRPr="00F751CB">
        <w:rPr>
          <w:b/>
          <w:color w:val="000000"/>
          <w:spacing w:val="-2"/>
          <w:szCs w:val="28"/>
        </w:rPr>
        <w:t xml:space="preserve">dự thảo </w:t>
      </w:r>
      <w:r w:rsidRPr="00F751CB">
        <w:rPr>
          <w:b/>
          <w:color w:val="000000"/>
          <w:spacing w:val="-2"/>
          <w:szCs w:val="28"/>
        </w:rPr>
        <w:t>văn bản</w:t>
      </w:r>
    </w:p>
    <w:p w:rsidR="00E70511" w:rsidRPr="00EA7960" w:rsidRDefault="00E70511" w:rsidP="00EA7960">
      <w:pPr>
        <w:spacing w:line="312" w:lineRule="auto"/>
        <w:ind w:firstLine="567"/>
        <w:jc w:val="both"/>
        <w:rPr>
          <w:color w:val="000000"/>
          <w:spacing w:val="-2"/>
          <w:szCs w:val="28"/>
        </w:rPr>
      </w:pPr>
      <w:r w:rsidRPr="00EA7960">
        <w:rPr>
          <w:color w:val="000000"/>
          <w:spacing w:val="-2"/>
          <w:szCs w:val="28"/>
        </w:rPr>
        <w:t xml:space="preserve">Quy định được ban hành phù hợp với quy định của </w:t>
      </w:r>
      <w:r w:rsidR="00704207" w:rsidRPr="00EA7960">
        <w:rPr>
          <w:color w:val="000000"/>
          <w:spacing w:val="-2"/>
          <w:szCs w:val="28"/>
        </w:rPr>
        <w:t>Nghị định số 78/2021/NĐ-CP</w:t>
      </w:r>
      <w:r w:rsidR="00D07E75" w:rsidRPr="00EA7960">
        <w:rPr>
          <w:color w:val="000000"/>
          <w:spacing w:val="-2"/>
          <w:szCs w:val="28"/>
        </w:rPr>
        <w:t>, Nghị định số 63/2025/NĐ-CP</w:t>
      </w:r>
      <w:r w:rsidR="00EA7960">
        <w:rPr>
          <w:color w:val="000000"/>
          <w:spacing w:val="-2"/>
          <w:szCs w:val="28"/>
        </w:rPr>
        <w:t xml:space="preserve">, </w:t>
      </w:r>
      <w:r w:rsidR="00EA7960">
        <w:t>Nghị định số 131</w:t>
      </w:r>
      <w:r w:rsidR="00EA7960" w:rsidRPr="000D3514">
        <w:t>/202</w:t>
      </w:r>
      <w:r w:rsidR="00EA7960">
        <w:t>5</w:t>
      </w:r>
      <w:r w:rsidR="00EA7960" w:rsidRPr="000D3514">
        <w:t>/NĐ-CP</w:t>
      </w:r>
      <w:r w:rsidR="0043746D" w:rsidRPr="00EA7960">
        <w:rPr>
          <w:color w:val="000000"/>
          <w:spacing w:val="-2"/>
          <w:szCs w:val="28"/>
        </w:rPr>
        <w:t xml:space="preserve"> và các quy định khác của pháp luật, phù hợp với </w:t>
      </w:r>
      <w:r w:rsidR="00704207" w:rsidRPr="00EA7960">
        <w:rPr>
          <w:color w:val="000000"/>
          <w:spacing w:val="-2"/>
          <w:szCs w:val="28"/>
        </w:rPr>
        <w:t xml:space="preserve">tình hình thực tế trên địa bàn tỉnh </w:t>
      </w:r>
      <w:r w:rsidR="00410B75" w:rsidRPr="00EA7960">
        <w:rPr>
          <w:color w:val="000000"/>
          <w:spacing w:val="-2"/>
          <w:szCs w:val="28"/>
        </w:rPr>
        <w:t>để việc</w:t>
      </w:r>
      <w:r w:rsidR="00885260" w:rsidRPr="00EA7960">
        <w:rPr>
          <w:color w:val="000000"/>
          <w:spacing w:val="-2"/>
          <w:szCs w:val="28"/>
        </w:rPr>
        <w:t xml:space="preserve"> </w:t>
      </w:r>
      <w:r w:rsidRPr="00EA7960">
        <w:rPr>
          <w:color w:val="000000"/>
          <w:spacing w:val="-2"/>
          <w:szCs w:val="28"/>
        </w:rPr>
        <w:t xml:space="preserve">sử dụng </w:t>
      </w:r>
      <w:r w:rsidR="00345FEC" w:rsidRPr="00EA7960">
        <w:rPr>
          <w:color w:val="000000"/>
          <w:spacing w:val="-2"/>
          <w:szCs w:val="28"/>
        </w:rPr>
        <w:t>Quỹ</w:t>
      </w:r>
      <w:r w:rsidR="004C5D7E" w:rsidRPr="00EA7960">
        <w:rPr>
          <w:color w:val="000000"/>
          <w:spacing w:val="-2"/>
          <w:szCs w:val="28"/>
        </w:rPr>
        <w:t xml:space="preserve"> </w:t>
      </w:r>
      <w:r w:rsidR="00090BCE" w:rsidRPr="00EA7960">
        <w:rPr>
          <w:color w:val="000000"/>
          <w:spacing w:val="-2"/>
          <w:szCs w:val="28"/>
        </w:rPr>
        <w:t>P</w:t>
      </w:r>
      <w:r w:rsidR="004C5D7E" w:rsidRPr="00EA7960">
        <w:rPr>
          <w:color w:val="000000"/>
          <w:spacing w:val="-2"/>
          <w:szCs w:val="28"/>
        </w:rPr>
        <w:t>hòng, chống thiên tai</w:t>
      </w:r>
      <w:r w:rsidR="00345FEC" w:rsidRPr="00EA7960">
        <w:rPr>
          <w:color w:val="000000"/>
          <w:spacing w:val="-2"/>
          <w:szCs w:val="28"/>
        </w:rPr>
        <w:t xml:space="preserve"> </w:t>
      </w:r>
      <w:r w:rsidR="00D07E75" w:rsidRPr="00EA7960">
        <w:rPr>
          <w:color w:val="000000"/>
          <w:spacing w:val="-2"/>
          <w:szCs w:val="28"/>
        </w:rPr>
        <w:t xml:space="preserve">đạt </w:t>
      </w:r>
      <w:r w:rsidR="00345FEC" w:rsidRPr="00EA7960">
        <w:rPr>
          <w:color w:val="000000"/>
          <w:spacing w:val="-2"/>
          <w:szCs w:val="28"/>
        </w:rPr>
        <w:t>hiệu quả</w:t>
      </w:r>
      <w:r w:rsidR="00D07E75" w:rsidRPr="00EA7960">
        <w:rPr>
          <w:color w:val="000000"/>
          <w:spacing w:val="-2"/>
          <w:szCs w:val="28"/>
        </w:rPr>
        <w:t xml:space="preserve"> và đúng mục đích.</w:t>
      </w:r>
    </w:p>
    <w:p w:rsidR="00704207" w:rsidRPr="00EA7960" w:rsidRDefault="00704207" w:rsidP="00EA7960">
      <w:pPr>
        <w:spacing w:line="312" w:lineRule="auto"/>
        <w:ind w:firstLine="567"/>
        <w:jc w:val="both"/>
        <w:rPr>
          <w:color w:val="000000"/>
          <w:spacing w:val="-2"/>
          <w:szCs w:val="28"/>
        </w:rPr>
      </w:pPr>
      <w:r w:rsidRPr="00EA7960">
        <w:rPr>
          <w:color w:val="000000"/>
          <w:spacing w:val="-2"/>
          <w:szCs w:val="28"/>
        </w:rPr>
        <w:t>Đảm bảo đúng trình tự, thủ tục xây dựng và ban hành văn bản quy phạm pháp luật theo quy định của Luật Ban hành văn bản quy phạm pháp luậ</w:t>
      </w:r>
      <w:r w:rsidR="0043746D" w:rsidRPr="00EA7960">
        <w:rPr>
          <w:color w:val="000000"/>
          <w:spacing w:val="-2"/>
          <w:szCs w:val="28"/>
        </w:rPr>
        <w:t>t</w:t>
      </w:r>
      <w:r w:rsidRPr="00EA7960">
        <w:rPr>
          <w:color w:val="000000"/>
          <w:spacing w:val="-2"/>
          <w:szCs w:val="28"/>
        </w:rPr>
        <w:t>.</w:t>
      </w:r>
    </w:p>
    <w:p w:rsidR="00E70511" w:rsidRPr="0038552F" w:rsidRDefault="00E70511" w:rsidP="00EA7960">
      <w:pPr>
        <w:spacing w:line="312" w:lineRule="auto"/>
        <w:ind w:firstLine="567"/>
        <w:jc w:val="both"/>
        <w:rPr>
          <w:b/>
          <w:color w:val="000000"/>
          <w:spacing w:val="-2"/>
          <w:szCs w:val="28"/>
        </w:rPr>
      </w:pPr>
      <w:r w:rsidRPr="0038552F">
        <w:rPr>
          <w:b/>
          <w:color w:val="000000"/>
          <w:spacing w:val="-2"/>
          <w:szCs w:val="28"/>
        </w:rPr>
        <w:t>III. QUÁ TRÌNH XÂY DỰNG DỰ THẢO QUYẾT ĐỊNH</w:t>
      </w:r>
    </w:p>
    <w:p w:rsidR="00235474" w:rsidRDefault="00235474" w:rsidP="00EA7960">
      <w:pPr>
        <w:spacing w:line="312" w:lineRule="auto"/>
        <w:ind w:firstLine="567"/>
        <w:jc w:val="both"/>
        <w:rPr>
          <w:color w:val="000000"/>
          <w:spacing w:val="-2"/>
          <w:szCs w:val="28"/>
        </w:rPr>
      </w:pPr>
      <w:r w:rsidRPr="00EE492F">
        <w:rPr>
          <w:iCs/>
          <w:spacing w:val="-2"/>
        </w:rPr>
        <w:t>Thực hiện chỉ đạo của Uỷ ban nhân dân tỉnh tại</w:t>
      </w:r>
      <w:r w:rsidRPr="00EE492F">
        <w:rPr>
          <w:spacing w:val="-2"/>
        </w:rPr>
        <w:t xml:space="preserve"> Văn bản số </w:t>
      </w:r>
      <w:r>
        <w:rPr>
          <w:spacing w:val="-2"/>
        </w:rPr>
        <w:t>569</w:t>
      </w:r>
      <w:r w:rsidRPr="00EE492F">
        <w:rPr>
          <w:spacing w:val="-2"/>
        </w:rPr>
        <w:t xml:space="preserve">/UBND-VP3 ngày </w:t>
      </w:r>
      <w:r>
        <w:rPr>
          <w:spacing w:val="-2"/>
        </w:rPr>
        <w:t>31</w:t>
      </w:r>
      <w:r w:rsidRPr="00EE492F">
        <w:rPr>
          <w:spacing w:val="-2"/>
        </w:rPr>
        <w:t>/1</w:t>
      </w:r>
      <w:r>
        <w:rPr>
          <w:spacing w:val="-2"/>
        </w:rPr>
        <w:t>2</w:t>
      </w:r>
      <w:r w:rsidRPr="00EE492F">
        <w:rPr>
          <w:spacing w:val="-2"/>
        </w:rPr>
        <w:t xml:space="preserve">/2025 về việc xây dựng Quyết định </w:t>
      </w:r>
      <w:r>
        <w:rPr>
          <w:spacing w:val="-2"/>
        </w:rPr>
        <w:t>ban hành Quy định chi tiết nội dung chi và mức chi của Quỹ phòng, chống thiên tai tỉnh Ninh Bình, Cơ quan quản lý Quỹ phòng, chống thiên tai tỉnh Ninh Bình đã nghiên cứu, rà soát quy định của pháp luật để xây dựng Dự thảo Quyết định quy định chi tiết nội dung chi và mức chi của Quỹ phòng, chống thiên tai tỉnh Ninh Bình.</w:t>
      </w:r>
    </w:p>
    <w:p w:rsidR="00E70511" w:rsidRPr="00EA7960" w:rsidRDefault="00E70511" w:rsidP="00EA7960">
      <w:pPr>
        <w:spacing w:line="312" w:lineRule="auto"/>
        <w:ind w:firstLine="567"/>
        <w:jc w:val="both"/>
        <w:rPr>
          <w:color w:val="000000"/>
          <w:spacing w:val="-2"/>
          <w:szCs w:val="28"/>
        </w:rPr>
      </w:pPr>
      <w:r w:rsidRPr="00EA7960">
        <w:rPr>
          <w:color w:val="000000"/>
          <w:spacing w:val="-2"/>
          <w:szCs w:val="28"/>
        </w:rPr>
        <w:t xml:space="preserve">Sau khi xây dựng xong Dự thảo, </w:t>
      </w:r>
      <w:r w:rsidR="006C2CA4" w:rsidRPr="00EA7960">
        <w:rPr>
          <w:color w:val="000000"/>
          <w:spacing w:val="-2"/>
          <w:szCs w:val="28"/>
        </w:rPr>
        <w:t>Cơ quan Quản lý Quỹ</w:t>
      </w:r>
      <w:r w:rsidRPr="00EA7960">
        <w:rPr>
          <w:color w:val="000000"/>
          <w:spacing w:val="-2"/>
          <w:szCs w:val="28"/>
        </w:rPr>
        <w:t xml:space="preserve"> đã </w:t>
      </w:r>
      <w:r w:rsidR="00F66735" w:rsidRPr="00EA7960">
        <w:rPr>
          <w:color w:val="000000"/>
          <w:spacing w:val="-2"/>
          <w:szCs w:val="28"/>
        </w:rPr>
        <w:t xml:space="preserve">xin ý kiến các đơn vị </w:t>
      </w:r>
      <w:r w:rsidR="006C2CA4" w:rsidRPr="00EA7960">
        <w:rPr>
          <w:color w:val="000000"/>
          <w:spacing w:val="-2"/>
          <w:szCs w:val="28"/>
        </w:rPr>
        <w:t xml:space="preserve">liên quan </w:t>
      </w:r>
      <w:r w:rsidR="00F66735" w:rsidRPr="00EA7960">
        <w:rPr>
          <w:color w:val="000000"/>
          <w:spacing w:val="-2"/>
          <w:szCs w:val="28"/>
        </w:rPr>
        <w:t xml:space="preserve">tại </w:t>
      </w:r>
      <w:r w:rsidRPr="00EA7960">
        <w:rPr>
          <w:color w:val="000000"/>
          <w:spacing w:val="-2"/>
          <w:szCs w:val="28"/>
        </w:rPr>
        <w:t>Văn bản số</w:t>
      </w:r>
      <w:r w:rsidR="00F751CB">
        <w:rPr>
          <w:color w:val="000000"/>
          <w:spacing w:val="-2"/>
          <w:szCs w:val="28"/>
        </w:rPr>
        <w:t xml:space="preserve"> 03</w:t>
      </w:r>
      <w:r w:rsidRPr="00EA7960">
        <w:rPr>
          <w:color w:val="000000"/>
          <w:spacing w:val="-2"/>
          <w:szCs w:val="28"/>
        </w:rPr>
        <w:t>/</w:t>
      </w:r>
      <w:r w:rsidR="00F66735" w:rsidRPr="00EA7960">
        <w:rPr>
          <w:color w:val="000000"/>
          <w:spacing w:val="-2"/>
          <w:szCs w:val="28"/>
        </w:rPr>
        <w:t>CQQLQ</w:t>
      </w:r>
      <w:r w:rsidR="0038552F">
        <w:rPr>
          <w:color w:val="000000"/>
          <w:spacing w:val="-2"/>
          <w:szCs w:val="28"/>
        </w:rPr>
        <w:t>-PCTT</w:t>
      </w:r>
      <w:r w:rsidRPr="00EA7960">
        <w:rPr>
          <w:color w:val="000000"/>
          <w:spacing w:val="-2"/>
          <w:szCs w:val="28"/>
        </w:rPr>
        <w:t xml:space="preserve"> ngày</w:t>
      </w:r>
      <w:r w:rsidR="00F751CB">
        <w:rPr>
          <w:color w:val="000000"/>
          <w:spacing w:val="-2"/>
          <w:szCs w:val="28"/>
        </w:rPr>
        <w:t xml:space="preserve"> 26/01/</w:t>
      </w:r>
      <w:r w:rsidR="006C2CA4" w:rsidRPr="00EA7960">
        <w:rPr>
          <w:color w:val="000000"/>
          <w:spacing w:val="-2"/>
          <w:szCs w:val="28"/>
        </w:rPr>
        <w:t>202</w:t>
      </w:r>
      <w:r w:rsidR="0038552F">
        <w:rPr>
          <w:color w:val="000000"/>
          <w:spacing w:val="-2"/>
          <w:szCs w:val="28"/>
        </w:rPr>
        <w:t>6</w:t>
      </w:r>
      <w:r w:rsidR="006C2CA4" w:rsidRPr="00EA7960">
        <w:rPr>
          <w:color w:val="000000"/>
          <w:spacing w:val="-2"/>
          <w:szCs w:val="28"/>
        </w:rPr>
        <w:t xml:space="preserve"> </w:t>
      </w:r>
      <w:r w:rsidRPr="00EA7960">
        <w:rPr>
          <w:color w:val="000000"/>
          <w:spacing w:val="-2"/>
          <w:szCs w:val="28"/>
        </w:rPr>
        <w:t xml:space="preserve">về việc xin ý kiến </w:t>
      </w:r>
      <w:r w:rsidR="00242C62">
        <w:rPr>
          <w:color w:val="000000"/>
          <w:spacing w:val="-2"/>
          <w:szCs w:val="28"/>
        </w:rPr>
        <w:t xml:space="preserve">góp ý và đề nghị đăng tải </w:t>
      </w:r>
      <w:r w:rsidRPr="00EA7960">
        <w:rPr>
          <w:color w:val="000000"/>
          <w:spacing w:val="-2"/>
          <w:szCs w:val="28"/>
        </w:rPr>
        <w:t>Dự thảo</w:t>
      </w:r>
      <w:r w:rsidR="00242C62">
        <w:rPr>
          <w:color w:val="000000"/>
          <w:spacing w:val="-2"/>
          <w:szCs w:val="28"/>
        </w:rPr>
        <w:t xml:space="preserve"> </w:t>
      </w:r>
      <w:r w:rsidRPr="00EA7960">
        <w:rPr>
          <w:color w:val="000000"/>
          <w:spacing w:val="-2"/>
          <w:szCs w:val="28"/>
        </w:rPr>
        <w:t xml:space="preserve">Quyết định </w:t>
      </w:r>
      <w:r w:rsidR="006F1ECD" w:rsidRPr="00EA7960">
        <w:rPr>
          <w:color w:val="000000"/>
          <w:spacing w:val="-2"/>
          <w:szCs w:val="28"/>
        </w:rPr>
        <w:t>ban hành Quy định chi tiết n</w:t>
      </w:r>
      <w:r w:rsidR="00E60C59" w:rsidRPr="00EA7960">
        <w:rPr>
          <w:color w:val="000000"/>
          <w:spacing w:val="-2"/>
          <w:szCs w:val="28"/>
        </w:rPr>
        <w:t>ội dung chi và mức chi của Quỹ P</w:t>
      </w:r>
      <w:r w:rsidR="006F1ECD" w:rsidRPr="00EA7960">
        <w:rPr>
          <w:color w:val="000000"/>
          <w:spacing w:val="-2"/>
          <w:szCs w:val="28"/>
        </w:rPr>
        <w:t>hòng, chống thiên tai tỉnh Ninh Bình</w:t>
      </w:r>
      <w:r w:rsidRPr="00EA7960">
        <w:rPr>
          <w:color w:val="000000"/>
          <w:spacing w:val="-2"/>
          <w:szCs w:val="28"/>
        </w:rPr>
        <w:t xml:space="preserve">. Trong thời gian đăng tải Dự thảo, Cổng </w:t>
      </w:r>
      <w:r w:rsidR="001070CF" w:rsidRPr="00EA7960">
        <w:rPr>
          <w:color w:val="000000"/>
          <w:spacing w:val="-2"/>
          <w:szCs w:val="28"/>
        </w:rPr>
        <w:t>T</w:t>
      </w:r>
      <w:r w:rsidRPr="00EA7960">
        <w:rPr>
          <w:color w:val="000000"/>
          <w:spacing w:val="-2"/>
          <w:szCs w:val="28"/>
        </w:rPr>
        <w:t xml:space="preserve">hông tin điện tử </w:t>
      </w:r>
      <w:r w:rsidR="00F751CB">
        <w:rPr>
          <w:color w:val="000000"/>
          <w:spacing w:val="-2"/>
          <w:szCs w:val="28"/>
        </w:rPr>
        <w:t>…………</w:t>
      </w:r>
      <w:r w:rsidRPr="00EA7960">
        <w:rPr>
          <w:color w:val="000000"/>
          <w:spacing w:val="-2"/>
          <w:szCs w:val="28"/>
        </w:rPr>
        <w:t xml:space="preserve"> ý kiến góp ý của các tổ chức, cá nhân vào Dự thảo Quyết định.</w:t>
      </w:r>
      <w:r w:rsidR="00A73429">
        <w:rPr>
          <w:color w:val="000000"/>
          <w:spacing w:val="-2"/>
          <w:szCs w:val="28"/>
        </w:rPr>
        <w:t xml:space="preserve"> Ngày    /   /2026, Văn phòng Uỷ ban nhân dân tỉnh Ninh Bình có văn bản số     /VPUBND-VP7 xác định trong dự thảo </w:t>
      </w:r>
      <w:r w:rsidR="00A73429">
        <w:rPr>
          <w:color w:val="000000"/>
          <w:spacing w:val="-2"/>
          <w:szCs w:val="28"/>
        </w:rPr>
        <w:lastRenderedPageBreak/>
        <w:t xml:space="preserve">Quyết định không có thủ tục hành chính theo quy định tại Nghị định số 63/2010/NĐ-CP ngày 08/6/2010 của Chính phủ về kiểm soát thủ tục hành chính. </w:t>
      </w:r>
    </w:p>
    <w:p w:rsidR="000210D8" w:rsidRPr="00EA7960" w:rsidRDefault="006F1ECD" w:rsidP="00EA7960">
      <w:pPr>
        <w:spacing w:line="312" w:lineRule="auto"/>
        <w:ind w:firstLine="567"/>
        <w:jc w:val="both"/>
        <w:rPr>
          <w:color w:val="000000"/>
          <w:spacing w:val="-2"/>
          <w:szCs w:val="28"/>
        </w:rPr>
      </w:pPr>
      <w:r w:rsidRPr="00EA7960">
        <w:rPr>
          <w:color w:val="000000"/>
          <w:spacing w:val="-2"/>
          <w:szCs w:val="28"/>
        </w:rPr>
        <w:t>Đã có</w:t>
      </w:r>
      <w:r w:rsidR="00A73429">
        <w:rPr>
          <w:color w:val="000000"/>
          <w:spacing w:val="-2"/>
          <w:szCs w:val="28"/>
        </w:rPr>
        <w:t xml:space="preserve"> ……..</w:t>
      </w:r>
      <w:r w:rsidR="00E70511" w:rsidRPr="00EA7960">
        <w:rPr>
          <w:color w:val="000000"/>
          <w:spacing w:val="-2"/>
          <w:szCs w:val="28"/>
        </w:rPr>
        <w:t xml:space="preserve">đơn vị tham gia </w:t>
      </w:r>
      <w:r w:rsidR="00AD3E46">
        <w:rPr>
          <w:color w:val="000000"/>
          <w:spacing w:val="-2"/>
          <w:szCs w:val="28"/>
        </w:rPr>
        <w:t>ý kiến dự thảo của các Sở, ban, ngành và UBND các xã, phường</w:t>
      </w:r>
      <w:r w:rsidR="00183F16" w:rsidRPr="00EA7960">
        <w:rPr>
          <w:color w:val="000000"/>
          <w:spacing w:val="-2"/>
          <w:szCs w:val="28"/>
        </w:rPr>
        <w:t xml:space="preserve">, </w:t>
      </w:r>
      <w:r w:rsidR="00E70511" w:rsidRPr="00EA7960">
        <w:rPr>
          <w:color w:val="000000"/>
          <w:spacing w:val="-2"/>
          <w:szCs w:val="28"/>
        </w:rPr>
        <w:t xml:space="preserve">trong đó </w:t>
      </w:r>
      <w:r w:rsidR="00AD3E46">
        <w:rPr>
          <w:color w:val="000000"/>
          <w:spacing w:val="-2"/>
          <w:szCs w:val="28"/>
        </w:rPr>
        <w:t>có</w:t>
      </w:r>
      <w:r w:rsidR="00A73429">
        <w:rPr>
          <w:color w:val="000000"/>
          <w:spacing w:val="-2"/>
          <w:szCs w:val="28"/>
        </w:rPr>
        <w:t>…….</w:t>
      </w:r>
      <w:r w:rsidR="00B8703E" w:rsidRPr="00EA7960">
        <w:rPr>
          <w:color w:val="000000"/>
          <w:spacing w:val="-2"/>
          <w:szCs w:val="28"/>
        </w:rPr>
        <w:t xml:space="preserve">đơn vị nhất trí </w:t>
      </w:r>
      <w:r w:rsidR="00AD3E46">
        <w:rPr>
          <w:color w:val="000000"/>
          <w:spacing w:val="-2"/>
          <w:szCs w:val="28"/>
        </w:rPr>
        <w:t xml:space="preserve"> và</w:t>
      </w:r>
      <w:r w:rsidR="00A73429">
        <w:rPr>
          <w:color w:val="000000"/>
          <w:spacing w:val="-2"/>
          <w:szCs w:val="28"/>
        </w:rPr>
        <w:t>……..</w:t>
      </w:r>
      <w:r w:rsidR="00AD3E46">
        <w:rPr>
          <w:color w:val="000000"/>
          <w:spacing w:val="-2"/>
          <w:szCs w:val="28"/>
        </w:rPr>
        <w:t xml:space="preserve">đơn vị tham gia với các ý kiến </w:t>
      </w:r>
      <w:r w:rsidR="00B8703E" w:rsidRPr="00EA7960">
        <w:rPr>
          <w:color w:val="000000"/>
          <w:spacing w:val="-2"/>
          <w:szCs w:val="28"/>
        </w:rPr>
        <w:t>với nội dung D</w:t>
      </w:r>
      <w:r w:rsidR="00E70511" w:rsidRPr="00EA7960">
        <w:rPr>
          <w:color w:val="000000"/>
          <w:spacing w:val="-2"/>
          <w:szCs w:val="28"/>
        </w:rPr>
        <w:t>ự t</w:t>
      </w:r>
      <w:r w:rsidR="00371805" w:rsidRPr="00EA7960">
        <w:rPr>
          <w:color w:val="000000"/>
          <w:spacing w:val="-2"/>
          <w:szCs w:val="28"/>
        </w:rPr>
        <w:t xml:space="preserve">hảo </w:t>
      </w:r>
      <w:r w:rsidR="003E3D2D" w:rsidRPr="00EA7960">
        <w:rPr>
          <w:color w:val="000000"/>
          <w:spacing w:val="-2"/>
          <w:szCs w:val="28"/>
        </w:rPr>
        <w:t xml:space="preserve">Quyết định </w:t>
      </w:r>
      <w:r w:rsidR="00371805" w:rsidRPr="00242C62">
        <w:rPr>
          <w:color w:val="000000"/>
          <w:spacing w:val="-2"/>
          <w:szCs w:val="28"/>
        </w:rPr>
        <w:t>(</w:t>
      </w:r>
      <w:r w:rsidR="00E70511" w:rsidRPr="00242C62">
        <w:rPr>
          <w:color w:val="000000"/>
          <w:spacing w:val="-2"/>
          <w:szCs w:val="28"/>
        </w:rPr>
        <w:t>các nội dung tham gia ý kiến được trình bày chi tiết tại Bản tổng hợp ý kiến góp ý của các cơ quan, đơn vị</w:t>
      </w:r>
      <w:r w:rsidR="0038552F" w:rsidRPr="00242C62">
        <w:rPr>
          <w:color w:val="000000"/>
          <w:spacing w:val="-2"/>
          <w:szCs w:val="28"/>
        </w:rPr>
        <w:t xml:space="preserve">). </w:t>
      </w:r>
      <w:r w:rsidR="00AD3E46">
        <w:rPr>
          <w:color w:val="000000"/>
          <w:spacing w:val="-2"/>
          <w:szCs w:val="28"/>
        </w:rPr>
        <w:t xml:space="preserve">Trên cơ sở các ý kiến góp ý, </w:t>
      </w:r>
      <w:r w:rsidR="006C2CA4" w:rsidRPr="00242C62">
        <w:rPr>
          <w:color w:val="000000"/>
          <w:spacing w:val="-2"/>
          <w:szCs w:val="28"/>
        </w:rPr>
        <w:t>Cơ</w:t>
      </w:r>
      <w:r w:rsidR="006C2CA4" w:rsidRPr="00EA7960">
        <w:rPr>
          <w:color w:val="000000"/>
          <w:spacing w:val="-2"/>
          <w:szCs w:val="28"/>
        </w:rPr>
        <w:t xml:space="preserve"> quan Quản lý Quỹ </w:t>
      </w:r>
      <w:r w:rsidR="001C5B24" w:rsidRPr="00EA7960">
        <w:rPr>
          <w:color w:val="000000"/>
          <w:spacing w:val="-2"/>
          <w:szCs w:val="28"/>
        </w:rPr>
        <w:t xml:space="preserve">đã nghiên cứu </w:t>
      </w:r>
      <w:r w:rsidR="00A14773" w:rsidRPr="00EA7960">
        <w:rPr>
          <w:color w:val="000000"/>
          <w:spacing w:val="-2"/>
          <w:szCs w:val="28"/>
        </w:rPr>
        <w:t xml:space="preserve">tiếp thu, chỉnh </w:t>
      </w:r>
      <w:r w:rsidR="00C472FF" w:rsidRPr="00EA7960">
        <w:rPr>
          <w:color w:val="000000"/>
          <w:spacing w:val="-2"/>
          <w:szCs w:val="28"/>
        </w:rPr>
        <w:t>lý</w:t>
      </w:r>
      <w:r w:rsidR="00A14773" w:rsidRPr="00EA7960">
        <w:rPr>
          <w:color w:val="000000"/>
          <w:spacing w:val="-2"/>
          <w:szCs w:val="28"/>
        </w:rPr>
        <w:t>, hoàn thiện dự thảo Quyết định</w:t>
      </w:r>
      <w:r w:rsidR="00F7282F" w:rsidRPr="00EA7960">
        <w:rPr>
          <w:color w:val="000000"/>
          <w:spacing w:val="-2"/>
          <w:szCs w:val="28"/>
        </w:rPr>
        <w:t xml:space="preserve">. </w:t>
      </w:r>
    </w:p>
    <w:p w:rsidR="0074799D" w:rsidRPr="00EA7960" w:rsidRDefault="00E70511" w:rsidP="00EA7960">
      <w:pPr>
        <w:spacing w:line="312" w:lineRule="auto"/>
        <w:ind w:firstLine="567"/>
        <w:jc w:val="both"/>
        <w:rPr>
          <w:color w:val="000000"/>
          <w:spacing w:val="-2"/>
          <w:szCs w:val="28"/>
        </w:rPr>
      </w:pPr>
      <w:r w:rsidRPr="00EA7960">
        <w:rPr>
          <w:color w:val="000000"/>
          <w:spacing w:val="-2"/>
          <w:szCs w:val="28"/>
        </w:rPr>
        <w:t>Trên c</w:t>
      </w:r>
      <w:r w:rsidR="006206C5" w:rsidRPr="00EA7960">
        <w:rPr>
          <w:color w:val="000000"/>
          <w:spacing w:val="-2"/>
          <w:szCs w:val="28"/>
        </w:rPr>
        <w:t>ơ</w:t>
      </w:r>
      <w:r w:rsidRPr="00EA7960">
        <w:rPr>
          <w:color w:val="000000"/>
          <w:spacing w:val="-2"/>
          <w:szCs w:val="28"/>
        </w:rPr>
        <w:t xml:space="preserve"> sở ý kiến thẩm định của Sở Tư pháp tại </w:t>
      </w:r>
      <w:r w:rsidR="0008286E" w:rsidRPr="00EA7960">
        <w:rPr>
          <w:color w:val="000000"/>
          <w:spacing w:val="-2"/>
          <w:szCs w:val="28"/>
        </w:rPr>
        <w:t>B</w:t>
      </w:r>
      <w:r w:rsidRPr="00EA7960">
        <w:rPr>
          <w:color w:val="000000"/>
          <w:spacing w:val="-2"/>
          <w:szCs w:val="28"/>
        </w:rPr>
        <w:t xml:space="preserve">áo cáo số </w:t>
      </w:r>
      <w:r w:rsidR="00644D98" w:rsidRPr="00EA7960">
        <w:rPr>
          <w:color w:val="000000"/>
          <w:spacing w:val="-2"/>
          <w:szCs w:val="28"/>
        </w:rPr>
        <w:t xml:space="preserve">    </w:t>
      </w:r>
      <w:r w:rsidR="006F1ECD" w:rsidRPr="00EA7960">
        <w:rPr>
          <w:color w:val="000000"/>
          <w:spacing w:val="-2"/>
          <w:szCs w:val="28"/>
        </w:rPr>
        <w:t xml:space="preserve">/BC-STP ngày </w:t>
      </w:r>
      <w:r w:rsidR="00644D98" w:rsidRPr="00EA7960">
        <w:rPr>
          <w:color w:val="000000"/>
          <w:spacing w:val="-2"/>
          <w:szCs w:val="28"/>
        </w:rPr>
        <w:t xml:space="preserve">   </w:t>
      </w:r>
      <w:r w:rsidR="00523A97" w:rsidRPr="00EA7960">
        <w:rPr>
          <w:color w:val="000000"/>
          <w:spacing w:val="-2"/>
          <w:szCs w:val="28"/>
        </w:rPr>
        <w:t>/</w:t>
      </w:r>
      <w:r w:rsidR="00644D98" w:rsidRPr="00EA7960">
        <w:rPr>
          <w:color w:val="000000"/>
          <w:spacing w:val="-2"/>
          <w:szCs w:val="28"/>
        </w:rPr>
        <w:t xml:space="preserve">    </w:t>
      </w:r>
      <w:r w:rsidR="006F1ECD" w:rsidRPr="00EA7960">
        <w:rPr>
          <w:color w:val="000000"/>
          <w:spacing w:val="-2"/>
          <w:szCs w:val="28"/>
        </w:rPr>
        <w:t>/202</w:t>
      </w:r>
      <w:r w:rsidR="0038552F">
        <w:rPr>
          <w:color w:val="000000"/>
          <w:spacing w:val="-2"/>
          <w:szCs w:val="28"/>
        </w:rPr>
        <w:t>6</w:t>
      </w:r>
      <w:r w:rsidRPr="00EA7960">
        <w:rPr>
          <w:color w:val="000000"/>
          <w:spacing w:val="-2"/>
          <w:szCs w:val="28"/>
        </w:rPr>
        <w:t xml:space="preserve">, </w:t>
      </w:r>
      <w:r w:rsidR="00644D98" w:rsidRPr="00EA7960">
        <w:rPr>
          <w:color w:val="000000"/>
          <w:spacing w:val="-2"/>
          <w:szCs w:val="28"/>
        </w:rPr>
        <w:t>Cơ quan Quản lý Quỹ</w:t>
      </w:r>
      <w:r w:rsidR="000939EA" w:rsidRPr="00EA7960">
        <w:rPr>
          <w:color w:val="000000"/>
          <w:spacing w:val="-2"/>
          <w:szCs w:val="28"/>
        </w:rPr>
        <w:t xml:space="preserve"> đã tiếp thu</w:t>
      </w:r>
      <w:r w:rsidR="00C472FF" w:rsidRPr="00EA7960">
        <w:rPr>
          <w:color w:val="000000"/>
          <w:spacing w:val="-2"/>
          <w:szCs w:val="28"/>
        </w:rPr>
        <w:t>,</w:t>
      </w:r>
      <w:r w:rsidR="000939EA" w:rsidRPr="00EA7960">
        <w:rPr>
          <w:color w:val="000000"/>
          <w:spacing w:val="-2"/>
          <w:szCs w:val="28"/>
        </w:rPr>
        <w:t xml:space="preserve"> chỉnh lý</w:t>
      </w:r>
      <w:r w:rsidR="0074799D" w:rsidRPr="00EA7960">
        <w:rPr>
          <w:color w:val="000000"/>
          <w:spacing w:val="-2"/>
          <w:szCs w:val="28"/>
        </w:rPr>
        <w:t>,</w:t>
      </w:r>
      <w:r w:rsidR="000939EA" w:rsidRPr="00EA7960">
        <w:rPr>
          <w:color w:val="000000"/>
          <w:spacing w:val="-2"/>
          <w:szCs w:val="28"/>
        </w:rPr>
        <w:t xml:space="preserve"> </w:t>
      </w:r>
      <w:r w:rsidRPr="00EA7960">
        <w:rPr>
          <w:color w:val="000000"/>
          <w:spacing w:val="-2"/>
          <w:szCs w:val="28"/>
        </w:rPr>
        <w:t>hoàn thiện Dự thảo Quyết định</w:t>
      </w:r>
      <w:r w:rsidR="0074799D" w:rsidRPr="00EA7960">
        <w:rPr>
          <w:color w:val="000000"/>
          <w:spacing w:val="-2"/>
          <w:szCs w:val="28"/>
        </w:rPr>
        <w:t xml:space="preserve"> </w:t>
      </w:r>
      <w:r w:rsidR="0074799D" w:rsidRPr="00E972D7">
        <w:rPr>
          <w:color w:val="000000"/>
          <w:spacing w:val="-2"/>
          <w:szCs w:val="28"/>
        </w:rPr>
        <w:t xml:space="preserve">và có Báo cáo số </w:t>
      </w:r>
      <w:r w:rsidR="00E447E0" w:rsidRPr="00E972D7">
        <w:rPr>
          <w:color w:val="000000"/>
          <w:spacing w:val="-2"/>
          <w:szCs w:val="28"/>
        </w:rPr>
        <w:t xml:space="preserve">      </w:t>
      </w:r>
      <w:r w:rsidR="0074799D" w:rsidRPr="00E972D7">
        <w:rPr>
          <w:color w:val="000000"/>
          <w:spacing w:val="-2"/>
          <w:szCs w:val="28"/>
        </w:rPr>
        <w:t>/BC-</w:t>
      </w:r>
      <w:r w:rsidR="00E447E0" w:rsidRPr="00E972D7">
        <w:rPr>
          <w:color w:val="000000"/>
          <w:spacing w:val="-2"/>
          <w:szCs w:val="28"/>
        </w:rPr>
        <w:t>CQQLQ</w:t>
      </w:r>
      <w:r w:rsidR="0074799D" w:rsidRPr="00E972D7">
        <w:rPr>
          <w:color w:val="000000"/>
          <w:spacing w:val="-2"/>
          <w:szCs w:val="28"/>
        </w:rPr>
        <w:t xml:space="preserve"> </w:t>
      </w:r>
      <w:r w:rsidR="00E447E0" w:rsidRPr="00E972D7">
        <w:rPr>
          <w:color w:val="000000"/>
          <w:spacing w:val="-2"/>
          <w:szCs w:val="28"/>
        </w:rPr>
        <w:t xml:space="preserve">ngày    /    /2025 </w:t>
      </w:r>
      <w:r w:rsidR="0074799D" w:rsidRPr="00E972D7">
        <w:rPr>
          <w:color w:val="000000"/>
          <w:spacing w:val="-2"/>
          <w:szCs w:val="28"/>
        </w:rPr>
        <w:t xml:space="preserve">về việc </w:t>
      </w:r>
      <w:r w:rsidR="00560906" w:rsidRPr="00E972D7">
        <w:rPr>
          <w:color w:val="000000"/>
          <w:spacing w:val="-2"/>
          <w:szCs w:val="28"/>
        </w:rPr>
        <w:t>giải</w:t>
      </w:r>
      <w:r w:rsidR="00560906" w:rsidRPr="00EA7960">
        <w:rPr>
          <w:color w:val="000000"/>
          <w:spacing w:val="-2"/>
          <w:szCs w:val="28"/>
        </w:rPr>
        <w:t xml:space="preserve"> trình, tiếp thu ý kiến thẩm định của Sở Tư pháp về Dự thảo Quyết định ban hành Quy định chi tiết nội dung chi và mức chi của Quỹ Phòng, chống thiên tai tỉnh Ninh Bình</w:t>
      </w:r>
      <w:r w:rsidR="0074799D" w:rsidRPr="00EA7960">
        <w:rPr>
          <w:color w:val="000000"/>
          <w:spacing w:val="-2"/>
          <w:szCs w:val="28"/>
        </w:rPr>
        <w:t>.</w:t>
      </w:r>
    </w:p>
    <w:p w:rsidR="00F7282F" w:rsidRPr="0038552F" w:rsidRDefault="00223305" w:rsidP="0038552F">
      <w:pPr>
        <w:spacing w:line="312" w:lineRule="auto"/>
        <w:ind w:firstLine="567"/>
        <w:jc w:val="both"/>
        <w:rPr>
          <w:b/>
          <w:color w:val="000000"/>
          <w:spacing w:val="-2"/>
          <w:szCs w:val="28"/>
        </w:rPr>
      </w:pPr>
      <w:r w:rsidRPr="0038552F">
        <w:rPr>
          <w:b/>
          <w:color w:val="000000"/>
          <w:spacing w:val="-2"/>
          <w:szCs w:val="28"/>
        </w:rPr>
        <w:t xml:space="preserve">IV. </w:t>
      </w:r>
      <w:r w:rsidR="00E70511" w:rsidRPr="0038552F">
        <w:rPr>
          <w:b/>
          <w:color w:val="000000"/>
          <w:spacing w:val="-2"/>
          <w:szCs w:val="28"/>
        </w:rPr>
        <w:t>NỘI DUNG CƠ BẢN CỦA DỰ THẢO VĂN BẢN</w:t>
      </w:r>
    </w:p>
    <w:p w:rsidR="00665B0E" w:rsidRPr="00B52605" w:rsidRDefault="00665B0E" w:rsidP="0038552F">
      <w:pPr>
        <w:spacing w:line="312" w:lineRule="auto"/>
        <w:ind w:firstLine="567"/>
        <w:jc w:val="both"/>
        <w:rPr>
          <w:b/>
          <w:color w:val="000000"/>
          <w:spacing w:val="-2"/>
          <w:szCs w:val="28"/>
        </w:rPr>
      </w:pPr>
      <w:r w:rsidRPr="00B52605">
        <w:rPr>
          <w:b/>
          <w:color w:val="000000"/>
          <w:spacing w:val="-2"/>
          <w:szCs w:val="28"/>
        </w:rPr>
        <w:t>1. Phạm vi điều chỉnh, đối tượng áp dụng</w:t>
      </w:r>
    </w:p>
    <w:p w:rsidR="00665B0E" w:rsidRPr="00AA780E" w:rsidRDefault="00665B0E" w:rsidP="00665B0E">
      <w:pPr>
        <w:spacing w:line="300" w:lineRule="auto"/>
        <w:ind w:firstLine="720"/>
        <w:jc w:val="both"/>
        <w:rPr>
          <w:rFonts w:eastAsia="Times New Roman" w:cs="Times New Roman"/>
          <w:color w:val="FF0000"/>
          <w:szCs w:val="28"/>
        </w:rPr>
      </w:pPr>
      <w:r>
        <w:rPr>
          <w:color w:val="000000"/>
          <w:spacing w:val="-2"/>
          <w:szCs w:val="28"/>
        </w:rPr>
        <w:t xml:space="preserve">- Phạm vi điều chỉnh: </w:t>
      </w:r>
      <w:r w:rsidRPr="008E3EE1">
        <w:rPr>
          <w:rFonts w:eastAsia="Times New Roman" w:cs="Times New Roman"/>
          <w:color w:val="000000"/>
          <w:szCs w:val="28"/>
        </w:rPr>
        <w:t>Q</w:t>
      </w:r>
      <w:r>
        <w:rPr>
          <w:rFonts w:eastAsia="Times New Roman" w:cs="Times New Roman"/>
          <w:color w:val="000000"/>
          <w:szCs w:val="28"/>
        </w:rPr>
        <w:t xml:space="preserve">uy định này quy định chi tiết nội dung chi và mức chi của Quỹ phòng, chống thiên tai tỉnh Ninh Bình </w:t>
      </w:r>
      <w:r w:rsidRPr="00803757">
        <w:rPr>
          <w:rFonts w:eastAsia="Times New Roman" w:cs="Times New Roman"/>
          <w:szCs w:val="28"/>
        </w:rPr>
        <w:t>(sau đây gọi tắt là Quỹ)</w:t>
      </w:r>
      <w:r>
        <w:rPr>
          <w:rFonts w:eastAsia="Times New Roman" w:cs="Times New Roman"/>
          <w:szCs w:val="28"/>
        </w:rPr>
        <w:t xml:space="preserve"> cho công tác hỗ trợ các hoạt động phòng, chống thiên tai trên địa bàn tỉnh Ninh Bình</w:t>
      </w:r>
      <w:r w:rsidRPr="00803757">
        <w:rPr>
          <w:rFonts w:eastAsia="Times New Roman" w:cs="Times New Roman"/>
          <w:szCs w:val="28"/>
        </w:rPr>
        <w:t>.</w:t>
      </w:r>
    </w:p>
    <w:p w:rsidR="00665B0E" w:rsidRDefault="00665B0E" w:rsidP="00665B0E">
      <w:pPr>
        <w:spacing w:line="300" w:lineRule="auto"/>
        <w:ind w:firstLine="720"/>
        <w:jc w:val="both"/>
        <w:rPr>
          <w:rFonts w:eastAsia="Times New Roman" w:cs="Times New Roman"/>
          <w:color w:val="000000"/>
          <w:szCs w:val="28"/>
        </w:rPr>
      </w:pPr>
      <w:r>
        <w:rPr>
          <w:color w:val="000000"/>
          <w:spacing w:val="-2"/>
          <w:szCs w:val="28"/>
        </w:rPr>
        <w:t xml:space="preserve">- Đối tượng áp dụng: </w:t>
      </w:r>
      <w:r>
        <w:rPr>
          <w:rFonts w:eastAsia="Times New Roman" w:cs="Times New Roman"/>
          <w:color w:val="000000"/>
          <w:szCs w:val="28"/>
        </w:rPr>
        <w:t xml:space="preserve">Quy định này áp dụng đối với các cơ quan, tổ chức, hộ gia đình, </w:t>
      </w:r>
      <w:r w:rsidRPr="002B7CFE">
        <w:rPr>
          <w:rFonts w:eastAsia="Times New Roman" w:cs="Times New Roman"/>
          <w:color w:val="000000"/>
          <w:szCs w:val="28"/>
        </w:rPr>
        <w:t>cá nhân</w:t>
      </w:r>
      <w:r>
        <w:rPr>
          <w:rFonts w:eastAsia="Times New Roman" w:cs="Times New Roman"/>
          <w:color w:val="000000"/>
          <w:szCs w:val="28"/>
        </w:rPr>
        <w:t xml:space="preserve"> có</w:t>
      </w:r>
      <w:r w:rsidRPr="002B7CFE">
        <w:rPr>
          <w:rFonts w:eastAsia="Times New Roman" w:cs="Times New Roman"/>
          <w:color w:val="000000"/>
          <w:szCs w:val="28"/>
        </w:rPr>
        <w:t xml:space="preserve"> </w:t>
      </w:r>
      <w:r>
        <w:rPr>
          <w:rFonts w:eastAsia="Times New Roman" w:cs="Times New Roman"/>
          <w:color w:val="000000"/>
          <w:szCs w:val="28"/>
        </w:rPr>
        <w:t xml:space="preserve">liên quan đến hoạt động phòng, </w:t>
      </w:r>
      <w:r w:rsidRPr="002B7CFE">
        <w:rPr>
          <w:rFonts w:eastAsia="Times New Roman" w:cs="Times New Roman"/>
          <w:color w:val="000000"/>
          <w:szCs w:val="28"/>
        </w:rPr>
        <w:t xml:space="preserve">chống thiên tai trên địa bàn tỉnh </w:t>
      </w:r>
      <w:r>
        <w:rPr>
          <w:rFonts w:eastAsia="Times New Roman" w:cs="Times New Roman"/>
          <w:color w:val="000000"/>
          <w:szCs w:val="28"/>
        </w:rPr>
        <w:t>Ninh Bình</w:t>
      </w:r>
      <w:r w:rsidRPr="002B7CFE">
        <w:rPr>
          <w:rFonts w:eastAsia="Times New Roman" w:cs="Times New Roman"/>
          <w:color w:val="000000"/>
          <w:szCs w:val="28"/>
        </w:rPr>
        <w:t>.</w:t>
      </w:r>
    </w:p>
    <w:p w:rsidR="00665B0E" w:rsidRPr="00B52605" w:rsidRDefault="00665B0E" w:rsidP="0038552F">
      <w:pPr>
        <w:spacing w:line="312" w:lineRule="auto"/>
        <w:ind w:firstLine="567"/>
        <w:jc w:val="both"/>
        <w:rPr>
          <w:b/>
          <w:color w:val="000000"/>
          <w:spacing w:val="-2"/>
          <w:szCs w:val="28"/>
        </w:rPr>
      </w:pPr>
      <w:r w:rsidRPr="00B52605">
        <w:rPr>
          <w:b/>
          <w:color w:val="000000"/>
          <w:spacing w:val="-2"/>
          <w:szCs w:val="28"/>
        </w:rPr>
        <w:t>2. Bố cục của dự thảo</w:t>
      </w:r>
    </w:p>
    <w:p w:rsidR="00F04BBF" w:rsidRPr="0038552F" w:rsidRDefault="00665B0E" w:rsidP="00665B0E">
      <w:pPr>
        <w:spacing w:line="312" w:lineRule="auto"/>
        <w:ind w:firstLine="567"/>
        <w:jc w:val="both"/>
        <w:rPr>
          <w:color w:val="000000"/>
          <w:spacing w:val="-2"/>
          <w:szCs w:val="28"/>
        </w:rPr>
      </w:pPr>
      <w:r w:rsidRPr="0038552F">
        <w:rPr>
          <w:color w:val="000000"/>
          <w:spacing w:val="-2"/>
          <w:szCs w:val="28"/>
        </w:rPr>
        <w:t xml:space="preserve">Bố cục </w:t>
      </w:r>
      <w:r>
        <w:rPr>
          <w:color w:val="000000"/>
          <w:spacing w:val="-2"/>
          <w:szCs w:val="28"/>
        </w:rPr>
        <w:t xml:space="preserve">của </w:t>
      </w:r>
      <w:r w:rsidR="00E70511" w:rsidRPr="0038552F">
        <w:rPr>
          <w:color w:val="000000"/>
          <w:spacing w:val="-2"/>
          <w:szCs w:val="28"/>
        </w:rPr>
        <w:t xml:space="preserve">Dự thảo Quyết định </w:t>
      </w:r>
      <w:r w:rsidR="00704207" w:rsidRPr="0038552F">
        <w:rPr>
          <w:color w:val="000000"/>
          <w:spacing w:val="-2"/>
          <w:szCs w:val="28"/>
        </w:rPr>
        <w:t xml:space="preserve">ban hành </w:t>
      </w:r>
      <w:r w:rsidR="001636A9" w:rsidRPr="0038552F">
        <w:rPr>
          <w:color w:val="000000"/>
          <w:spacing w:val="-2"/>
          <w:szCs w:val="28"/>
        </w:rPr>
        <w:t xml:space="preserve">Quy định chi tiết nội dung chi và mức chi của Quỹ </w:t>
      </w:r>
      <w:r w:rsidR="004F2AAA" w:rsidRPr="0038552F">
        <w:rPr>
          <w:color w:val="000000"/>
          <w:spacing w:val="-2"/>
          <w:szCs w:val="28"/>
        </w:rPr>
        <w:t>P</w:t>
      </w:r>
      <w:r w:rsidR="001636A9" w:rsidRPr="0038552F">
        <w:rPr>
          <w:color w:val="000000"/>
          <w:spacing w:val="-2"/>
          <w:szCs w:val="28"/>
        </w:rPr>
        <w:t>hòng, chống thiên tai tỉnh Ninh Bình</w:t>
      </w:r>
      <w:r w:rsidR="00E70511" w:rsidRPr="0038552F">
        <w:rPr>
          <w:color w:val="000000"/>
          <w:spacing w:val="-2"/>
          <w:szCs w:val="28"/>
        </w:rPr>
        <w:t>.</w:t>
      </w:r>
      <w:r>
        <w:rPr>
          <w:color w:val="000000"/>
          <w:spacing w:val="-2"/>
          <w:szCs w:val="28"/>
        </w:rPr>
        <w:t xml:space="preserve"> </w:t>
      </w:r>
      <w:r w:rsidR="00E70511" w:rsidRPr="0038552F">
        <w:rPr>
          <w:color w:val="000000"/>
          <w:spacing w:val="-2"/>
          <w:szCs w:val="28"/>
        </w:rPr>
        <w:t>gồm</w:t>
      </w:r>
      <w:r w:rsidR="00B66063" w:rsidRPr="0038552F">
        <w:rPr>
          <w:color w:val="000000"/>
          <w:spacing w:val="-2"/>
          <w:szCs w:val="28"/>
        </w:rPr>
        <w:t xml:space="preserve"> 3 chương</w:t>
      </w:r>
      <w:r w:rsidR="009746E3" w:rsidRPr="0038552F">
        <w:rPr>
          <w:color w:val="000000"/>
          <w:spacing w:val="-2"/>
          <w:szCs w:val="28"/>
        </w:rPr>
        <w:t>, 7 điều, cụ thể</w:t>
      </w:r>
      <w:r w:rsidR="00F04BBF" w:rsidRPr="0038552F">
        <w:rPr>
          <w:color w:val="000000"/>
          <w:spacing w:val="-2"/>
          <w:szCs w:val="28"/>
        </w:rPr>
        <w:t>:</w:t>
      </w:r>
    </w:p>
    <w:p w:rsidR="00F04BBF" w:rsidRPr="0038552F" w:rsidRDefault="00F04BBF" w:rsidP="0038552F">
      <w:pPr>
        <w:spacing w:line="312" w:lineRule="auto"/>
        <w:ind w:firstLine="567"/>
        <w:jc w:val="both"/>
        <w:rPr>
          <w:color w:val="000000"/>
          <w:spacing w:val="-2"/>
          <w:szCs w:val="28"/>
        </w:rPr>
      </w:pPr>
      <w:r w:rsidRPr="0038552F">
        <w:rPr>
          <w:color w:val="000000"/>
          <w:spacing w:val="-2"/>
          <w:szCs w:val="28"/>
        </w:rPr>
        <w:t>Chương I: Quy định chung</w:t>
      </w:r>
      <w:r w:rsidR="001E6EF8">
        <w:rPr>
          <w:color w:val="000000"/>
          <w:spacing w:val="-2"/>
          <w:szCs w:val="28"/>
        </w:rPr>
        <w:t>: gồm 02 điều:</w:t>
      </w:r>
    </w:p>
    <w:p w:rsidR="009746E3" w:rsidRPr="0038552F" w:rsidRDefault="009746E3" w:rsidP="0038552F">
      <w:pPr>
        <w:spacing w:line="312" w:lineRule="auto"/>
        <w:ind w:firstLine="567"/>
        <w:jc w:val="both"/>
        <w:rPr>
          <w:color w:val="000000"/>
          <w:spacing w:val="-2"/>
          <w:szCs w:val="28"/>
        </w:rPr>
      </w:pPr>
      <w:r w:rsidRPr="0038552F">
        <w:rPr>
          <w:color w:val="000000"/>
          <w:spacing w:val="-2"/>
          <w:szCs w:val="28"/>
        </w:rPr>
        <w:t>Điều 1. Phạm vi điều chỉnh và đối tượng áp dụng</w:t>
      </w:r>
      <w:r w:rsidR="001E6EF8">
        <w:rPr>
          <w:color w:val="000000"/>
          <w:spacing w:val="-2"/>
          <w:szCs w:val="28"/>
        </w:rPr>
        <w:t>;</w:t>
      </w:r>
    </w:p>
    <w:p w:rsidR="009746E3" w:rsidRPr="0038552F" w:rsidRDefault="009746E3" w:rsidP="0038552F">
      <w:pPr>
        <w:spacing w:line="312" w:lineRule="auto"/>
        <w:ind w:firstLine="567"/>
        <w:jc w:val="both"/>
        <w:rPr>
          <w:color w:val="000000"/>
          <w:spacing w:val="-2"/>
          <w:szCs w:val="28"/>
        </w:rPr>
      </w:pPr>
      <w:r w:rsidRPr="0038552F">
        <w:rPr>
          <w:color w:val="000000"/>
          <w:spacing w:val="-2"/>
          <w:szCs w:val="28"/>
        </w:rPr>
        <w:t xml:space="preserve">Điều 2. Nguyên tắc chi </w:t>
      </w:r>
      <w:r w:rsidR="00C32B74" w:rsidRPr="0038552F">
        <w:rPr>
          <w:color w:val="000000"/>
          <w:spacing w:val="-2"/>
          <w:szCs w:val="28"/>
        </w:rPr>
        <w:t>Quỹ</w:t>
      </w:r>
      <w:r w:rsidR="00AD3E46">
        <w:rPr>
          <w:color w:val="000000"/>
          <w:spacing w:val="-2"/>
          <w:szCs w:val="28"/>
        </w:rPr>
        <w:t>.</w:t>
      </w:r>
    </w:p>
    <w:p w:rsidR="00F04BBF" w:rsidRPr="0038552F" w:rsidRDefault="00F04BBF" w:rsidP="0038552F">
      <w:pPr>
        <w:spacing w:line="312" w:lineRule="auto"/>
        <w:ind w:firstLine="567"/>
        <w:jc w:val="both"/>
        <w:rPr>
          <w:color w:val="000000"/>
          <w:spacing w:val="-2"/>
          <w:szCs w:val="28"/>
        </w:rPr>
      </w:pPr>
      <w:r w:rsidRPr="0038552F">
        <w:rPr>
          <w:color w:val="000000"/>
          <w:spacing w:val="-2"/>
          <w:szCs w:val="28"/>
        </w:rPr>
        <w:t>Chương II: Quy định cụ thể</w:t>
      </w:r>
      <w:r w:rsidR="001E6EF8">
        <w:rPr>
          <w:color w:val="000000"/>
          <w:spacing w:val="-2"/>
          <w:szCs w:val="28"/>
        </w:rPr>
        <w:t xml:space="preserve">: gồm </w:t>
      </w:r>
      <w:r w:rsidR="009F2B8B">
        <w:rPr>
          <w:color w:val="000000"/>
          <w:spacing w:val="-2"/>
          <w:szCs w:val="28"/>
        </w:rPr>
        <w:t>0</w:t>
      </w:r>
      <w:r w:rsidR="001E6EF8">
        <w:rPr>
          <w:color w:val="000000"/>
          <w:spacing w:val="-2"/>
          <w:szCs w:val="28"/>
        </w:rPr>
        <w:t>8 điều:</w:t>
      </w:r>
    </w:p>
    <w:p w:rsidR="009746E3" w:rsidRPr="0038552F" w:rsidRDefault="009746E3" w:rsidP="0038552F">
      <w:pPr>
        <w:spacing w:line="312" w:lineRule="auto"/>
        <w:ind w:firstLine="567"/>
        <w:jc w:val="both"/>
        <w:rPr>
          <w:color w:val="000000"/>
          <w:spacing w:val="-2"/>
          <w:szCs w:val="28"/>
        </w:rPr>
      </w:pPr>
      <w:r w:rsidRPr="0038552F">
        <w:rPr>
          <w:color w:val="000000"/>
          <w:spacing w:val="-2"/>
          <w:szCs w:val="28"/>
        </w:rPr>
        <w:t>Điều 3. Quy định chi tiết nội dung chi và mức chi hỗ trợ các hoạt động phòng</w:t>
      </w:r>
      <w:r w:rsidR="00B8418F" w:rsidRPr="0038552F">
        <w:rPr>
          <w:color w:val="000000"/>
          <w:spacing w:val="-2"/>
          <w:szCs w:val="28"/>
        </w:rPr>
        <w:t>,</w:t>
      </w:r>
      <w:r w:rsidRPr="0038552F">
        <w:rPr>
          <w:color w:val="000000"/>
          <w:spacing w:val="-2"/>
          <w:szCs w:val="28"/>
        </w:rPr>
        <w:t xml:space="preserve"> chống thiên tai</w:t>
      </w:r>
      <w:r w:rsidR="001E6EF8">
        <w:rPr>
          <w:color w:val="000000"/>
          <w:spacing w:val="-2"/>
          <w:szCs w:val="28"/>
        </w:rPr>
        <w:t>;</w:t>
      </w:r>
    </w:p>
    <w:p w:rsidR="009746E3" w:rsidRPr="0038552F" w:rsidRDefault="009746E3" w:rsidP="0038552F">
      <w:pPr>
        <w:spacing w:line="312" w:lineRule="auto"/>
        <w:ind w:firstLine="567"/>
        <w:jc w:val="both"/>
        <w:rPr>
          <w:color w:val="000000"/>
          <w:spacing w:val="-2"/>
          <w:szCs w:val="28"/>
        </w:rPr>
      </w:pPr>
      <w:r w:rsidRPr="0038552F">
        <w:rPr>
          <w:color w:val="000000"/>
          <w:spacing w:val="-2"/>
          <w:szCs w:val="28"/>
        </w:rPr>
        <w:t xml:space="preserve">Điều 4. Phân bổ Quỹ </w:t>
      </w:r>
      <w:r w:rsidR="004F2AAA" w:rsidRPr="0038552F">
        <w:rPr>
          <w:color w:val="000000"/>
          <w:spacing w:val="-2"/>
          <w:szCs w:val="28"/>
        </w:rPr>
        <w:t>P</w:t>
      </w:r>
      <w:r w:rsidRPr="0038552F">
        <w:rPr>
          <w:color w:val="000000"/>
          <w:spacing w:val="-2"/>
          <w:szCs w:val="28"/>
        </w:rPr>
        <w:t xml:space="preserve">hòng, chống thiên tai tỉnh cho Ủy ban nhân dân </w:t>
      </w:r>
      <w:r w:rsidR="00AD3E46">
        <w:rPr>
          <w:color w:val="000000"/>
          <w:spacing w:val="-2"/>
          <w:szCs w:val="28"/>
        </w:rPr>
        <w:t>xã, phườ</w:t>
      </w:r>
      <w:r w:rsidR="001E6EF8">
        <w:rPr>
          <w:color w:val="000000"/>
          <w:spacing w:val="-2"/>
          <w:szCs w:val="28"/>
        </w:rPr>
        <w:t>ng;</w:t>
      </w:r>
    </w:p>
    <w:p w:rsidR="009746E3" w:rsidRDefault="009746E3" w:rsidP="0038552F">
      <w:pPr>
        <w:spacing w:line="312" w:lineRule="auto"/>
        <w:ind w:firstLine="567"/>
        <w:jc w:val="both"/>
        <w:rPr>
          <w:color w:val="000000"/>
          <w:spacing w:val="-2"/>
          <w:szCs w:val="28"/>
        </w:rPr>
      </w:pPr>
      <w:r w:rsidRPr="0038552F">
        <w:rPr>
          <w:color w:val="000000"/>
          <w:spacing w:val="-2"/>
          <w:szCs w:val="28"/>
        </w:rPr>
        <w:lastRenderedPageBreak/>
        <w:t xml:space="preserve">Điều 5. Chi phí quản lý, điều hành hoạt động của Quỹ </w:t>
      </w:r>
      <w:r w:rsidR="004F2AAA" w:rsidRPr="0038552F">
        <w:rPr>
          <w:color w:val="000000"/>
          <w:spacing w:val="-2"/>
          <w:szCs w:val="28"/>
        </w:rPr>
        <w:t>P</w:t>
      </w:r>
      <w:r w:rsidRPr="0038552F">
        <w:rPr>
          <w:color w:val="000000"/>
          <w:spacing w:val="-2"/>
          <w:szCs w:val="28"/>
        </w:rPr>
        <w:t>hòng, chống</w:t>
      </w:r>
      <w:r w:rsidRPr="0038552F">
        <w:rPr>
          <w:color w:val="000000"/>
          <w:spacing w:val="-2"/>
          <w:szCs w:val="28"/>
        </w:rPr>
        <w:br/>
        <w:t>thiên tai tỉnh</w:t>
      </w:r>
      <w:r w:rsidR="001E6EF8">
        <w:rPr>
          <w:color w:val="000000"/>
          <w:spacing w:val="-2"/>
          <w:szCs w:val="28"/>
        </w:rPr>
        <w:t>;</w:t>
      </w:r>
    </w:p>
    <w:p w:rsidR="00AD3E46" w:rsidRDefault="00AD3E46" w:rsidP="0038552F">
      <w:pPr>
        <w:spacing w:line="312" w:lineRule="auto"/>
        <w:ind w:firstLine="567"/>
        <w:jc w:val="both"/>
        <w:rPr>
          <w:color w:val="000000"/>
          <w:spacing w:val="-2"/>
          <w:szCs w:val="28"/>
        </w:rPr>
      </w:pPr>
      <w:r>
        <w:rPr>
          <w:color w:val="000000"/>
          <w:spacing w:val="-2"/>
          <w:szCs w:val="28"/>
        </w:rPr>
        <w:t>Điều 6. Thẩm quyền chi</w:t>
      </w:r>
      <w:r w:rsidR="001E6EF8">
        <w:rPr>
          <w:color w:val="000000"/>
          <w:spacing w:val="-2"/>
          <w:szCs w:val="28"/>
        </w:rPr>
        <w:t>;</w:t>
      </w:r>
    </w:p>
    <w:p w:rsidR="00AD3E46" w:rsidRDefault="00AD3E46" w:rsidP="0038552F">
      <w:pPr>
        <w:spacing w:line="312" w:lineRule="auto"/>
        <w:ind w:firstLine="567"/>
        <w:jc w:val="both"/>
        <w:rPr>
          <w:color w:val="000000"/>
          <w:spacing w:val="-2"/>
          <w:szCs w:val="28"/>
        </w:rPr>
      </w:pPr>
      <w:r>
        <w:rPr>
          <w:color w:val="000000"/>
          <w:spacing w:val="-2"/>
          <w:szCs w:val="28"/>
        </w:rPr>
        <w:t>Điều 7. Trình tự, thủ tục chi</w:t>
      </w:r>
      <w:r w:rsidR="001E6EF8">
        <w:rPr>
          <w:color w:val="000000"/>
          <w:spacing w:val="-2"/>
          <w:szCs w:val="28"/>
        </w:rPr>
        <w:t>;</w:t>
      </w:r>
    </w:p>
    <w:p w:rsidR="00AD3E46" w:rsidRPr="0038552F" w:rsidRDefault="00AD3E46" w:rsidP="0038552F">
      <w:pPr>
        <w:spacing w:line="312" w:lineRule="auto"/>
        <w:ind w:firstLine="567"/>
        <w:jc w:val="both"/>
        <w:rPr>
          <w:color w:val="000000"/>
          <w:spacing w:val="-2"/>
          <w:szCs w:val="28"/>
        </w:rPr>
      </w:pPr>
      <w:r>
        <w:rPr>
          <w:color w:val="000000"/>
          <w:spacing w:val="-2"/>
          <w:szCs w:val="28"/>
        </w:rPr>
        <w:t>Điều 8. Hồ sơ thanh quyết toán kinh phí</w:t>
      </w:r>
      <w:r w:rsidR="001E6EF8">
        <w:rPr>
          <w:color w:val="000000"/>
          <w:spacing w:val="-2"/>
          <w:szCs w:val="28"/>
        </w:rPr>
        <w:t>.</w:t>
      </w:r>
    </w:p>
    <w:p w:rsidR="00F04BBF" w:rsidRPr="0038552F" w:rsidRDefault="00F04BBF" w:rsidP="0038552F">
      <w:pPr>
        <w:spacing w:line="312" w:lineRule="auto"/>
        <w:ind w:firstLine="567"/>
        <w:jc w:val="both"/>
        <w:rPr>
          <w:color w:val="000000"/>
          <w:spacing w:val="-2"/>
          <w:szCs w:val="28"/>
        </w:rPr>
      </w:pPr>
      <w:r w:rsidRPr="0038552F">
        <w:rPr>
          <w:color w:val="000000"/>
          <w:spacing w:val="-2"/>
          <w:szCs w:val="28"/>
        </w:rPr>
        <w:t>Chương III: Tổ chức thực hiện</w:t>
      </w:r>
      <w:r w:rsidR="001E6EF8">
        <w:rPr>
          <w:color w:val="000000"/>
          <w:spacing w:val="-2"/>
          <w:szCs w:val="28"/>
        </w:rPr>
        <w:t>: gồm 02 điều:</w:t>
      </w:r>
    </w:p>
    <w:p w:rsidR="00B66063" w:rsidRPr="0038552F" w:rsidRDefault="00E70511" w:rsidP="0038552F">
      <w:pPr>
        <w:spacing w:line="312" w:lineRule="auto"/>
        <w:ind w:firstLine="567"/>
        <w:jc w:val="both"/>
        <w:rPr>
          <w:color w:val="000000"/>
          <w:spacing w:val="-2"/>
          <w:szCs w:val="28"/>
        </w:rPr>
      </w:pPr>
      <w:r w:rsidRPr="0038552F">
        <w:rPr>
          <w:color w:val="000000"/>
          <w:spacing w:val="-2"/>
          <w:szCs w:val="28"/>
        </w:rPr>
        <w:t xml:space="preserve">Điều </w:t>
      </w:r>
      <w:r w:rsidR="001E6EF8">
        <w:rPr>
          <w:color w:val="000000"/>
          <w:spacing w:val="-2"/>
          <w:szCs w:val="28"/>
        </w:rPr>
        <w:t>9</w:t>
      </w:r>
      <w:r w:rsidRPr="0038552F">
        <w:rPr>
          <w:color w:val="000000"/>
          <w:spacing w:val="-2"/>
          <w:szCs w:val="28"/>
        </w:rPr>
        <w:t xml:space="preserve">. </w:t>
      </w:r>
      <w:r w:rsidR="00B66063" w:rsidRPr="0038552F">
        <w:rPr>
          <w:color w:val="000000"/>
          <w:spacing w:val="-2"/>
          <w:szCs w:val="28"/>
        </w:rPr>
        <w:t>Trách nhiệm của các cơ quan, đơn vị</w:t>
      </w:r>
      <w:r w:rsidR="001E6EF8">
        <w:rPr>
          <w:color w:val="000000"/>
          <w:spacing w:val="-2"/>
          <w:szCs w:val="28"/>
        </w:rPr>
        <w:t>;</w:t>
      </w:r>
    </w:p>
    <w:p w:rsidR="00E70511" w:rsidRPr="0038552F" w:rsidRDefault="00E70511" w:rsidP="0038552F">
      <w:pPr>
        <w:spacing w:line="312" w:lineRule="auto"/>
        <w:ind w:firstLine="567"/>
        <w:jc w:val="both"/>
        <w:rPr>
          <w:color w:val="000000"/>
          <w:spacing w:val="-2"/>
          <w:szCs w:val="28"/>
        </w:rPr>
      </w:pPr>
      <w:r w:rsidRPr="0038552F">
        <w:rPr>
          <w:color w:val="000000"/>
          <w:spacing w:val="-2"/>
          <w:szCs w:val="28"/>
        </w:rPr>
        <w:t xml:space="preserve">Điều </w:t>
      </w:r>
      <w:r w:rsidR="001E6EF8">
        <w:rPr>
          <w:color w:val="000000"/>
          <w:spacing w:val="-2"/>
          <w:szCs w:val="28"/>
        </w:rPr>
        <w:t>10</w:t>
      </w:r>
      <w:r w:rsidRPr="0038552F">
        <w:rPr>
          <w:color w:val="000000"/>
          <w:spacing w:val="-2"/>
          <w:szCs w:val="28"/>
        </w:rPr>
        <w:t xml:space="preserve">. </w:t>
      </w:r>
      <w:r w:rsidR="00B66063" w:rsidRPr="0038552F">
        <w:rPr>
          <w:color w:val="000000"/>
          <w:spacing w:val="-2"/>
          <w:szCs w:val="28"/>
        </w:rPr>
        <w:t>Điều khoản thi hành</w:t>
      </w:r>
      <w:r w:rsidR="001E6EF8">
        <w:rPr>
          <w:color w:val="000000"/>
          <w:spacing w:val="-2"/>
          <w:szCs w:val="28"/>
        </w:rPr>
        <w:t>.</w:t>
      </w:r>
    </w:p>
    <w:p w:rsidR="00E70511" w:rsidRPr="0038552F" w:rsidRDefault="00C32B74" w:rsidP="0038552F">
      <w:pPr>
        <w:spacing w:line="312" w:lineRule="auto"/>
        <w:ind w:firstLine="567"/>
        <w:jc w:val="both"/>
        <w:rPr>
          <w:color w:val="000000"/>
          <w:spacing w:val="-2"/>
          <w:szCs w:val="28"/>
        </w:rPr>
      </w:pPr>
      <w:r w:rsidRPr="0038552F">
        <w:rPr>
          <w:color w:val="000000"/>
          <w:spacing w:val="-2"/>
          <w:szCs w:val="28"/>
        </w:rPr>
        <w:t xml:space="preserve">Cơ quan Quản lý Quỹ </w:t>
      </w:r>
      <w:r w:rsidR="00E70511" w:rsidRPr="0038552F">
        <w:rPr>
          <w:color w:val="000000"/>
          <w:spacing w:val="-2"/>
          <w:szCs w:val="28"/>
        </w:rPr>
        <w:t>kính đề nghị Ủy ban nhân dân tỉnh xem xét, ban hành Quyết định</w:t>
      </w:r>
      <w:r w:rsidR="00605C81" w:rsidRPr="0038552F">
        <w:rPr>
          <w:color w:val="000000"/>
          <w:spacing w:val="-2"/>
          <w:szCs w:val="28"/>
        </w:rPr>
        <w:t xml:space="preserve"> </w:t>
      </w:r>
      <w:r w:rsidR="00E63067" w:rsidRPr="0038552F">
        <w:rPr>
          <w:color w:val="000000"/>
          <w:spacing w:val="-2"/>
          <w:szCs w:val="28"/>
        </w:rPr>
        <w:t xml:space="preserve">Quy định chi tiết nội dung chi và mức chi của Quỹ </w:t>
      </w:r>
      <w:r w:rsidR="00FF0B34" w:rsidRPr="0038552F">
        <w:rPr>
          <w:color w:val="000000"/>
          <w:spacing w:val="-2"/>
          <w:szCs w:val="28"/>
        </w:rPr>
        <w:t>P</w:t>
      </w:r>
      <w:r w:rsidR="00E63067" w:rsidRPr="0038552F">
        <w:rPr>
          <w:color w:val="000000"/>
          <w:spacing w:val="-2"/>
          <w:szCs w:val="28"/>
        </w:rPr>
        <w:t>hòng, chống thiên tai tỉnh Ninh Bình</w:t>
      </w:r>
      <w:r w:rsidR="00E70511" w:rsidRPr="0038552F">
        <w:rPr>
          <w:color w:val="000000"/>
          <w:spacing w:val="-2"/>
          <w:szCs w:val="28"/>
        </w:rPr>
        <w:t xml:space="preserve">./. </w:t>
      </w:r>
    </w:p>
    <w:p w:rsidR="00E70511" w:rsidRPr="009F2B8B" w:rsidRDefault="00E70511" w:rsidP="0038552F">
      <w:pPr>
        <w:spacing w:line="312" w:lineRule="auto"/>
        <w:ind w:firstLine="567"/>
        <w:jc w:val="both"/>
        <w:rPr>
          <w:i/>
          <w:color w:val="000000"/>
          <w:spacing w:val="-2"/>
          <w:szCs w:val="28"/>
        </w:rPr>
      </w:pPr>
      <w:r w:rsidRPr="009F2B8B">
        <w:rPr>
          <w:i/>
          <w:color w:val="000000"/>
          <w:spacing w:val="-2"/>
          <w:szCs w:val="28"/>
        </w:rPr>
        <w:t>(</w:t>
      </w:r>
      <w:r w:rsidR="009F2B8B" w:rsidRPr="009F2B8B">
        <w:rPr>
          <w:i/>
          <w:color w:val="000000"/>
          <w:spacing w:val="-2"/>
          <w:szCs w:val="28"/>
        </w:rPr>
        <w:t>Tài liệu</w:t>
      </w:r>
      <w:r w:rsidRPr="009F2B8B">
        <w:rPr>
          <w:i/>
          <w:color w:val="000000"/>
          <w:spacing w:val="-2"/>
          <w:szCs w:val="28"/>
        </w:rPr>
        <w:t xml:space="preserve"> gửi kèm</w:t>
      </w:r>
      <w:r w:rsidR="00F7282F" w:rsidRPr="009F2B8B">
        <w:rPr>
          <w:i/>
          <w:color w:val="000000"/>
          <w:spacing w:val="-2"/>
          <w:szCs w:val="28"/>
        </w:rPr>
        <w:t xml:space="preserve"> theo</w:t>
      </w:r>
      <w:r w:rsidR="000605AB" w:rsidRPr="009F2B8B">
        <w:rPr>
          <w:i/>
          <w:color w:val="000000"/>
          <w:spacing w:val="-2"/>
          <w:szCs w:val="28"/>
        </w:rPr>
        <w:t>:</w:t>
      </w:r>
      <w:r w:rsidRPr="009F2B8B">
        <w:rPr>
          <w:i/>
          <w:color w:val="000000"/>
          <w:spacing w:val="-2"/>
          <w:szCs w:val="28"/>
        </w:rPr>
        <w:t xml:space="preserve"> </w:t>
      </w:r>
      <w:r w:rsidRPr="00B52605">
        <w:rPr>
          <w:i/>
          <w:color w:val="000000"/>
          <w:spacing w:val="-2"/>
          <w:szCs w:val="28"/>
        </w:rPr>
        <w:t>Dự thảo</w:t>
      </w:r>
      <w:r w:rsidR="00E972D7" w:rsidRPr="00B52605">
        <w:rPr>
          <w:i/>
          <w:color w:val="000000"/>
          <w:spacing w:val="-2"/>
          <w:szCs w:val="28"/>
        </w:rPr>
        <w:t xml:space="preserve"> </w:t>
      </w:r>
      <w:r w:rsidRPr="00B52605">
        <w:rPr>
          <w:i/>
          <w:color w:val="000000"/>
          <w:spacing w:val="-2"/>
          <w:szCs w:val="28"/>
        </w:rPr>
        <w:t>Quyết định;</w:t>
      </w:r>
      <w:r w:rsidR="00605C81" w:rsidRPr="00B52605">
        <w:rPr>
          <w:i/>
          <w:color w:val="000000"/>
          <w:spacing w:val="-2"/>
          <w:szCs w:val="28"/>
        </w:rPr>
        <w:t xml:space="preserve"> </w:t>
      </w:r>
      <w:r w:rsidRPr="00B52605">
        <w:rPr>
          <w:bCs/>
          <w:i/>
          <w:spacing w:val="-2"/>
        </w:rPr>
        <w:t>Báo cáo số</w:t>
      </w:r>
      <w:r w:rsidR="00B52605" w:rsidRPr="00B52605">
        <w:rPr>
          <w:bCs/>
          <w:i/>
          <w:spacing w:val="-2"/>
        </w:rPr>
        <w:t xml:space="preserve">      </w:t>
      </w:r>
      <w:r w:rsidRPr="00B52605">
        <w:rPr>
          <w:bCs/>
          <w:i/>
          <w:spacing w:val="-2"/>
        </w:rPr>
        <w:t>/BC-</w:t>
      </w:r>
      <w:r w:rsidR="00B52605" w:rsidRPr="00B52605">
        <w:rPr>
          <w:bCs/>
          <w:i/>
          <w:spacing w:val="-2"/>
        </w:rPr>
        <w:t>CQQLQ</w:t>
      </w:r>
      <w:r w:rsidRPr="00B52605">
        <w:rPr>
          <w:bCs/>
          <w:i/>
          <w:spacing w:val="-2"/>
        </w:rPr>
        <w:t xml:space="preserve"> ngày</w:t>
      </w:r>
      <w:r w:rsidR="002F68B2" w:rsidRPr="00B52605">
        <w:rPr>
          <w:bCs/>
          <w:i/>
          <w:spacing w:val="-2"/>
        </w:rPr>
        <w:t xml:space="preserve"> </w:t>
      </w:r>
      <w:r w:rsidR="00B52605" w:rsidRPr="00B52605">
        <w:rPr>
          <w:bCs/>
          <w:i/>
          <w:spacing w:val="-2"/>
        </w:rPr>
        <w:t xml:space="preserve">   </w:t>
      </w:r>
      <w:r w:rsidRPr="00B52605">
        <w:rPr>
          <w:bCs/>
          <w:i/>
          <w:spacing w:val="-2"/>
        </w:rPr>
        <w:t>/</w:t>
      </w:r>
      <w:r w:rsidR="00B52605" w:rsidRPr="00B52605">
        <w:rPr>
          <w:bCs/>
          <w:i/>
          <w:spacing w:val="-2"/>
        </w:rPr>
        <w:t xml:space="preserve">  </w:t>
      </w:r>
      <w:r w:rsidRPr="00B52605">
        <w:rPr>
          <w:bCs/>
          <w:i/>
          <w:spacing w:val="-2"/>
        </w:rPr>
        <w:t>/202</w:t>
      </w:r>
      <w:r w:rsidR="00B52605" w:rsidRPr="00B52605">
        <w:rPr>
          <w:bCs/>
          <w:i/>
          <w:spacing w:val="-2"/>
        </w:rPr>
        <w:t>6</w:t>
      </w:r>
      <w:r w:rsidRPr="00B52605">
        <w:rPr>
          <w:i/>
          <w:color w:val="000000"/>
          <w:spacing w:val="-2"/>
          <w:szCs w:val="28"/>
        </w:rPr>
        <w:t xml:space="preserve"> của </w:t>
      </w:r>
      <w:r w:rsidR="00B52605" w:rsidRPr="00B52605">
        <w:rPr>
          <w:i/>
          <w:color w:val="000000"/>
          <w:spacing w:val="-2"/>
          <w:szCs w:val="28"/>
        </w:rPr>
        <w:t>Cơ quan quản lý Quỹ</w:t>
      </w:r>
      <w:r w:rsidRPr="00B52605">
        <w:rPr>
          <w:i/>
          <w:color w:val="000000"/>
          <w:spacing w:val="-2"/>
          <w:szCs w:val="28"/>
        </w:rPr>
        <w:t xml:space="preserve"> về</w:t>
      </w:r>
      <w:r w:rsidR="00605C81" w:rsidRPr="00B52605">
        <w:rPr>
          <w:i/>
          <w:color w:val="000000"/>
          <w:spacing w:val="-2"/>
          <w:szCs w:val="28"/>
        </w:rPr>
        <w:t xml:space="preserve"> </w:t>
      </w:r>
      <w:r w:rsidRPr="00B52605">
        <w:rPr>
          <w:bCs/>
          <w:i/>
          <w:spacing w:val="-2"/>
        </w:rPr>
        <w:t xml:space="preserve">giải trình, tiếp thu ý kiến thẩm định của Sở Tư pháp; </w:t>
      </w:r>
      <w:r w:rsidRPr="00B52605">
        <w:rPr>
          <w:i/>
          <w:color w:val="000000"/>
          <w:spacing w:val="-2"/>
          <w:szCs w:val="28"/>
        </w:rPr>
        <w:t>Báo cáo thẩm định</w:t>
      </w:r>
      <w:r w:rsidR="002024BC" w:rsidRPr="00B52605">
        <w:rPr>
          <w:i/>
          <w:color w:val="000000"/>
          <w:spacing w:val="-2"/>
          <w:szCs w:val="28"/>
        </w:rPr>
        <w:t xml:space="preserve"> số</w:t>
      </w:r>
      <w:r w:rsidRPr="00B52605">
        <w:rPr>
          <w:i/>
          <w:color w:val="000000"/>
          <w:spacing w:val="-2"/>
          <w:szCs w:val="28"/>
        </w:rPr>
        <w:t xml:space="preserve"> </w:t>
      </w:r>
      <w:r w:rsidR="00B52605" w:rsidRPr="00B52605">
        <w:rPr>
          <w:i/>
          <w:color w:val="000000"/>
          <w:spacing w:val="-2"/>
          <w:szCs w:val="28"/>
        </w:rPr>
        <w:t xml:space="preserve">    </w:t>
      </w:r>
      <w:r w:rsidR="002024BC" w:rsidRPr="00B52605">
        <w:rPr>
          <w:i/>
          <w:color w:val="000000"/>
          <w:spacing w:val="-2"/>
          <w:szCs w:val="28"/>
        </w:rPr>
        <w:t xml:space="preserve">/BC-STP ngày </w:t>
      </w:r>
      <w:r w:rsidR="00B52605" w:rsidRPr="00B52605">
        <w:rPr>
          <w:i/>
          <w:color w:val="000000"/>
          <w:spacing w:val="-2"/>
          <w:szCs w:val="28"/>
        </w:rPr>
        <w:t xml:space="preserve">  </w:t>
      </w:r>
      <w:r w:rsidR="002024BC" w:rsidRPr="00B52605">
        <w:rPr>
          <w:i/>
          <w:color w:val="000000"/>
          <w:spacing w:val="-2"/>
          <w:szCs w:val="28"/>
        </w:rPr>
        <w:t>/</w:t>
      </w:r>
      <w:r w:rsidR="00B52605" w:rsidRPr="00B52605">
        <w:rPr>
          <w:i/>
          <w:color w:val="000000"/>
          <w:spacing w:val="-2"/>
          <w:szCs w:val="28"/>
        </w:rPr>
        <w:t xml:space="preserve">  </w:t>
      </w:r>
      <w:r w:rsidR="002024BC" w:rsidRPr="00B52605">
        <w:rPr>
          <w:i/>
          <w:color w:val="000000"/>
          <w:spacing w:val="-2"/>
          <w:szCs w:val="28"/>
        </w:rPr>
        <w:t>/202</w:t>
      </w:r>
      <w:r w:rsidR="00B52605" w:rsidRPr="00B52605">
        <w:rPr>
          <w:i/>
          <w:color w:val="000000"/>
          <w:spacing w:val="-2"/>
          <w:szCs w:val="28"/>
        </w:rPr>
        <w:t>6</w:t>
      </w:r>
      <w:r w:rsidR="002024BC" w:rsidRPr="00B52605">
        <w:rPr>
          <w:i/>
          <w:color w:val="000000"/>
          <w:spacing w:val="-2"/>
          <w:szCs w:val="28"/>
        </w:rPr>
        <w:t xml:space="preserve"> </w:t>
      </w:r>
      <w:r w:rsidRPr="00B52605">
        <w:rPr>
          <w:i/>
          <w:color w:val="000000"/>
          <w:spacing w:val="-2"/>
          <w:szCs w:val="28"/>
        </w:rPr>
        <w:t>của Sở Tư pháp; Bản tổng hợp, giải trình tiếp thu ý kiến đóng góp của các cơ quan, tổ chức; Bản chụp ý kiến góp ý).</w:t>
      </w:r>
      <w:bookmarkStart w:id="0" w:name="_GoBack"/>
      <w:bookmarkEnd w:id="0"/>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320"/>
        <w:gridCol w:w="4752"/>
      </w:tblGrid>
      <w:tr w:rsidR="0065057A" w:rsidRPr="003B38D4" w:rsidTr="003578BB">
        <w:trPr>
          <w:tblCellSpacing w:w="0" w:type="dxa"/>
        </w:trPr>
        <w:tc>
          <w:tcPr>
            <w:tcW w:w="4320" w:type="dxa"/>
            <w:shd w:val="clear" w:color="auto" w:fill="FFFFFF"/>
            <w:tcMar>
              <w:top w:w="0" w:type="dxa"/>
              <w:left w:w="108" w:type="dxa"/>
              <w:bottom w:w="0" w:type="dxa"/>
              <w:right w:w="108" w:type="dxa"/>
            </w:tcMar>
            <w:hideMark/>
          </w:tcPr>
          <w:p w:rsidR="00E375EB" w:rsidRDefault="0065057A" w:rsidP="00E375EB">
            <w:pPr>
              <w:spacing w:line="240" w:lineRule="auto"/>
              <w:ind w:left="-108"/>
              <w:rPr>
                <w:rFonts w:eastAsia="Times New Roman" w:cs="Times New Roman"/>
                <w:b/>
                <w:bCs/>
                <w:i/>
                <w:iCs/>
                <w:color w:val="000000"/>
                <w:sz w:val="24"/>
                <w:szCs w:val="24"/>
                <w:lang w:val="vi-VN"/>
              </w:rPr>
            </w:pPr>
            <w:r w:rsidRPr="00936709">
              <w:rPr>
                <w:rFonts w:eastAsia="Times New Roman" w:cs="Times New Roman"/>
                <w:b/>
                <w:bCs/>
                <w:i/>
                <w:iCs/>
                <w:color w:val="000000"/>
                <w:sz w:val="24"/>
                <w:szCs w:val="24"/>
                <w:lang w:val="vi-VN"/>
              </w:rPr>
              <w:t>Nơi nhận:</w:t>
            </w:r>
          </w:p>
          <w:p w:rsidR="00E375EB" w:rsidRDefault="00E375EB" w:rsidP="00E375EB">
            <w:pPr>
              <w:spacing w:line="240" w:lineRule="auto"/>
              <w:ind w:left="-108"/>
              <w:rPr>
                <w:rFonts w:eastAsia="Times New Roman" w:cs="Times New Roman"/>
                <w:b/>
                <w:bCs/>
                <w:i/>
                <w:iCs/>
                <w:color w:val="000000"/>
                <w:sz w:val="24"/>
                <w:szCs w:val="24"/>
                <w:lang w:val="vi-VN"/>
              </w:rPr>
            </w:pPr>
            <w:r w:rsidRPr="00E375EB">
              <w:rPr>
                <w:rFonts w:eastAsia="Times New Roman" w:cs="Times New Roman"/>
                <w:bCs/>
                <w:iCs/>
                <w:color w:val="000000"/>
                <w:sz w:val="24"/>
                <w:szCs w:val="24"/>
              </w:rPr>
              <w:t xml:space="preserve">- </w:t>
            </w:r>
            <w:r w:rsidR="0065057A" w:rsidRPr="00E375EB">
              <w:rPr>
                <w:rFonts w:eastAsia="Times New Roman" w:cs="Times New Roman"/>
                <w:color w:val="000000"/>
                <w:sz w:val="22"/>
                <w:lang w:val="vi-VN"/>
              </w:rPr>
              <w:t>N</w:t>
            </w:r>
            <w:r w:rsidR="0065057A" w:rsidRPr="00936709">
              <w:rPr>
                <w:rFonts w:eastAsia="Times New Roman" w:cs="Times New Roman"/>
                <w:color w:val="000000"/>
                <w:sz w:val="22"/>
                <w:lang w:val="vi-VN"/>
              </w:rPr>
              <w:t>hư trên;</w:t>
            </w:r>
          </w:p>
          <w:p w:rsidR="002055A9" w:rsidRPr="00E375EB" w:rsidRDefault="00E375EB" w:rsidP="00E375EB">
            <w:pPr>
              <w:spacing w:line="240" w:lineRule="auto"/>
              <w:ind w:left="-108"/>
              <w:rPr>
                <w:rFonts w:eastAsia="Times New Roman" w:cs="Times New Roman"/>
                <w:b/>
                <w:bCs/>
                <w:i/>
                <w:iCs/>
                <w:color w:val="000000"/>
                <w:sz w:val="24"/>
                <w:szCs w:val="24"/>
                <w:lang w:val="vi-VN"/>
              </w:rPr>
            </w:pPr>
            <w:r w:rsidRPr="00E375EB">
              <w:rPr>
                <w:rFonts w:eastAsia="Times New Roman" w:cs="Times New Roman"/>
                <w:bCs/>
                <w:iCs/>
                <w:color w:val="000000"/>
                <w:sz w:val="24"/>
                <w:szCs w:val="24"/>
              </w:rPr>
              <w:t xml:space="preserve">- </w:t>
            </w:r>
            <w:r w:rsidR="0065057A" w:rsidRPr="00936709">
              <w:rPr>
                <w:rFonts w:eastAsia="Times New Roman" w:cs="Times New Roman"/>
                <w:color w:val="000000"/>
                <w:sz w:val="22"/>
                <w:lang w:val="vi-VN"/>
              </w:rPr>
              <w:t>Lưu: </w:t>
            </w:r>
            <w:r w:rsidR="00917C6C">
              <w:rPr>
                <w:rFonts w:eastAsia="Times New Roman" w:cs="Times New Roman"/>
                <w:color w:val="000000"/>
                <w:sz w:val="22"/>
                <w:lang w:val="fr-FR"/>
              </w:rPr>
              <w:t>CQQLQ</w:t>
            </w:r>
            <w:r w:rsidR="005915D1" w:rsidRPr="00936709">
              <w:rPr>
                <w:rFonts w:eastAsia="Times New Roman" w:cs="Times New Roman"/>
                <w:color w:val="000000"/>
                <w:sz w:val="22"/>
                <w:lang w:val="fr-FR"/>
              </w:rPr>
              <w:t>.</w:t>
            </w:r>
          </w:p>
          <w:p w:rsidR="0065057A" w:rsidRPr="00E375EB" w:rsidRDefault="0065057A" w:rsidP="00917C6C">
            <w:pPr>
              <w:spacing w:line="240" w:lineRule="auto"/>
              <w:ind w:left="-108" w:firstLine="108"/>
              <w:rPr>
                <w:rFonts w:eastAsia="Times New Roman" w:cs="Times New Roman"/>
                <w:color w:val="000000"/>
                <w:sz w:val="16"/>
                <w:szCs w:val="16"/>
                <w:lang w:val="fr-FR"/>
              </w:rPr>
            </w:pPr>
          </w:p>
        </w:tc>
        <w:tc>
          <w:tcPr>
            <w:tcW w:w="4752" w:type="dxa"/>
            <w:shd w:val="clear" w:color="auto" w:fill="FFFFFF"/>
            <w:tcMar>
              <w:top w:w="0" w:type="dxa"/>
              <w:left w:w="108" w:type="dxa"/>
              <w:bottom w:w="0" w:type="dxa"/>
              <w:right w:w="108" w:type="dxa"/>
            </w:tcMar>
            <w:hideMark/>
          </w:tcPr>
          <w:p w:rsidR="0065057A" w:rsidRDefault="0065057A" w:rsidP="00B343AB">
            <w:pPr>
              <w:spacing w:before="120" w:after="120" w:line="234" w:lineRule="atLeast"/>
              <w:jc w:val="center"/>
              <w:rPr>
                <w:rFonts w:eastAsia="Times New Roman" w:cs="Times New Roman"/>
                <w:b/>
                <w:bCs/>
                <w:color w:val="000000"/>
                <w:szCs w:val="28"/>
              </w:rPr>
            </w:pPr>
            <w:r>
              <w:rPr>
                <w:rFonts w:eastAsia="Times New Roman" w:cs="Times New Roman"/>
                <w:b/>
                <w:bCs/>
                <w:color w:val="000000"/>
                <w:szCs w:val="28"/>
              </w:rPr>
              <w:t>GIÁM ĐỐC</w:t>
            </w:r>
          </w:p>
          <w:p w:rsidR="0065057A" w:rsidRDefault="0065057A" w:rsidP="009D420D">
            <w:pPr>
              <w:spacing w:before="120" w:after="120" w:line="234" w:lineRule="atLeast"/>
              <w:jc w:val="center"/>
              <w:rPr>
                <w:rFonts w:eastAsia="Times New Roman" w:cs="Times New Roman"/>
                <w:b/>
                <w:bCs/>
                <w:color w:val="000000"/>
                <w:szCs w:val="28"/>
              </w:rPr>
            </w:pPr>
          </w:p>
          <w:p w:rsidR="0065057A" w:rsidRDefault="0065057A" w:rsidP="003F7A89">
            <w:pPr>
              <w:spacing w:before="240" w:after="120" w:line="234" w:lineRule="atLeast"/>
              <w:jc w:val="center"/>
              <w:rPr>
                <w:rFonts w:eastAsia="Times New Roman" w:cs="Times New Roman"/>
                <w:b/>
                <w:bCs/>
                <w:color w:val="000000"/>
                <w:szCs w:val="28"/>
              </w:rPr>
            </w:pPr>
          </w:p>
          <w:p w:rsidR="0065057A" w:rsidRPr="003B38D4" w:rsidRDefault="0065057A" w:rsidP="00917C6C">
            <w:pPr>
              <w:spacing w:before="120" w:after="120" w:line="234" w:lineRule="atLeast"/>
              <w:jc w:val="center"/>
              <w:rPr>
                <w:rFonts w:eastAsia="Times New Roman" w:cs="Times New Roman"/>
                <w:color w:val="000000"/>
                <w:szCs w:val="28"/>
              </w:rPr>
            </w:pPr>
            <w:r w:rsidRPr="003B38D4">
              <w:rPr>
                <w:rFonts w:eastAsia="Times New Roman" w:cs="Times New Roman"/>
                <w:i/>
                <w:iCs/>
                <w:color w:val="000000"/>
                <w:szCs w:val="28"/>
              </w:rPr>
              <w:br/>
            </w:r>
            <w:r w:rsidR="00917C6C">
              <w:rPr>
                <w:rFonts w:eastAsia="Times New Roman" w:cs="Times New Roman"/>
                <w:b/>
                <w:iCs/>
                <w:color w:val="000000"/>
                <w:szCs w:val="28"/>
              </w:rPr>
              <w:t>Đinh Văn Tiên</w:t>
            </w:r>
          </w:p>
        </w:tc>
      </w:tr>
    </w:tbl>
    <w:p w:rsidR="00164EB0" w:rsidRPr="00164EB0" w:rsidRDefault="00164EB0">
      <w:pPr>
        <w:rPr>
          <w:rFonts w:cs="Times New Roman"/>
          <w:szCs w:val="28"/>
        </w:rPr>
      </w:pPr>
    </w:p>
    <w:sectPr w:rsidR="00164EB0" w:rsidRPr="00164EB0" w:rsidSect="004F2AAA">
      <w:headerReference w:type="default" r:id="rId8"/>
      <w:pgSz w:w="11907" w:h="16840" w:code="9"/>
      <w:pgMar w:top="1134" w:right="1134"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534" w:rsidRDefault="00C11534" w:rsidP="00B64E4D">
      <w:pPr>
        <w:spacing w:line="240" w:lineRule="auto"/>
      </w:pPr>
      <w:r>
        <w:separator/>
      </w:r>
    </w:p>
  </w:endnote>
  <w:endnote w:type="continuationSeparator" w:id="0">
    <w:p w:rsidR="00C11534" w:rsidRDefault="00C11534" w:rsidP="00B64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534" w:rsidRDefault="00C11534" w:rsidP="00B64E4D">
      <w:pPr>
        <w:spacing w:line="240" w:lineRule="auto"/>
      </w:pPr>
      <w:r>
        <w:separator/>
      </w:r>
    </w:p>
  </w:footnote>
  <w:footnote w:type="continuationSeparator" w:id="0">
    <w:p w:rsidR="00C11534" w:rsidRDefault="00C11534" w:rsidP="00B64E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776165"/>
      <w:docPartObj>
        <w:docPartGallery w:val="Page Numbers (Top of Page)"/>
        <w:docPartUnique/>
      </w:docPartObj>
    </w:sdtPr>
    <w:sdtEndPr>
      <w:rPr>
        <w:noProof/>
      </w:rPr>
    </w:sdtEndPr>
    <w:sdtContent>
      <w:p w:rsidR="004E6F10" w:rsidRDefault="004E6F10">
        <w:pPr>
          <w:pStyle w:val="Header"/>
          <w:jc w:val="center"/>
        </w:pPr>
        <w:r>
          <w:fldChar w:fldCharType="begin"/>
        </w:r>
        <w:r>
          <w:instrText xml:space="preserve"> PAGE   \* MERGEFORMAT </w:instrText>
        </w:r>
        <w:r>
          <w:fldChar w:fldCharType="separate"/>
        </w:r>
        <w:r w:rsidR="00B52605">
          <w:rPr>
            <w:noProof/>
          </w:rPr>
          <w:t>4</w:t>
        </w:r>
        <w:r>
          <w:rPr>
            <w:noProof/>
          </w:rPr>
          <w:fldChar w:fldCharType="end"/>
        </w:r>
      </w:p>
    </w:sdtContent>
  </w:sdt>
  <w:p w:rsidR="004E6F10" w:rsidRDefault="004E6F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2A09"/>
    <w:multiLevelType w:val="hybridMultilevel"/>
    <w:tmpl w:val="1B760018"/>
    <w:lvl w:ilvl="0" w:tplc="8EBC29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9205D1"/>
    <w:multiLevelType w:val="hybridMultilevel"/>
    <w:tmpl w:val="B336D37E"/>
    <w:lvl w:ilvl="0" w:tplc="DEF88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01336"/>
    <w:multiLevelType w:val="hybridMultilevel"/>
    <w:tmpl w:val="C978B3D2"/>
    <w:lvl w:ilvl="0" w:tplc="689C814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9CA1A47"/>
    <w:multiLevelType w:val="hybridMultilevel"/>
    <w:tmpl w:val="663EEECA"/>
    <w:lvl w:ilvl="0" w:tplc="46583004">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E117EFB"/>
    <w:multiLevelType w:val="hybridMultilevel"/>
    <w:tmpl w:val="0458FBEE"/>
    <w:lvl w:ilvl="0" w:tplc="B35C4F00">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548BA"/>
    <w:multiLevelType w:val="hybridMultilevel"/>
    <w:tmpl w:val="1D20BF7C"/>
    <w:lvl w:ilvl="0" w:tplc="E3B8B0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190E1E"/>
    <w:multiLevelType w:val="hybridMultilevel"/>
    <w:tmpl w:val="6A1AE506"/>
    <w:lvl w:ilvl="0" w:tplc="F738E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E6288C"/>
    <w:multiLevelType w:val="hybridMultilevel"/>
    <w:tmpl w:val="23E684F0"/>
    <w:lvl w:ilvl="0" w:tplc="F18C3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194271"/>
    <w:multiLevelType w:val="hybridMultilevel"/>
    <w:tmpl w:val="6CDC8DEE"/>
    <w:lvl w:ilvl="0" w:tplc="8070D1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A4F3720"/>
    <w:multiLevelType w:val="hybridMultilevel"/>
    <w:tmpl w:val="D96EED1E"/>
    <w:lvl w:ilvl="0" w:tplc="9A4255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6"/>
  </w:num>
  <w:num w:numId="4">
    <w:abstractNumId w:val="0"/>
  </w:num>
  <w:num w:numId="5">
    <w:abstractNumId w:val="2"/>
  </w:num>
  <w:num w:numId="6">
    <w:abstractNumId w:val="8"/>
  </w:num>
  <w:num w:numId="7">
    <w:abstractNumId w:val="7"/>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B38D4"/>
    <w:rsid w:val="000000EC"/>
    <w:rsid w:val="000022F0"/>
    <w:rsid w:val="000139BA"/>
    <w:rsid w:val="00020982"/>
    <w:rsid w:val="000210D8"/>
    <w:rsid w:val="0002220C"/>
    <w:rsid w:val="00027AF7"/>
    <w:rsid w:val="00027E39"/>
    <w:rsid w:val="00031250"/>
    <w:rsid w:val="00037E86"/>
    <w:rsid w:val="00045393"/>
    <w:rsid w:val="00047F32"/>
    <w:rsid w:val="00051158"/>
    <w:rsid w:val="000526E9"/>
    <w:rsid w:val="00057E95"/>
    <w:rsid w:val="000605AB"/>
    <w:rsid w:val="00061AF2"/>
    <w:rsid w:val="00061B17"/>
    <w:rsid w:val="0006259B"/>
    <w:rsid w:val="0008055D"/>
    <w:rsid w:val="0008286E"/>
    <w:rsid w:val="0008527E"/>
    <w:rsid w:val="00085350"/>
    <w:rsid w:val="00090BCE"/>
    <w:rsid w:val="00091BD5"/>
    <w:rsid w:val="00092ADA"/>
    <w:rsid w:val="000935E3"/>
    <w:rsid w:val="000939EA"/>
    <w:rsid w:val="000A06E3"/>
    <w:rsid w:val="000A1EA6"/>
    <w:rsid w:val="000A25FC"/>
    <w:rsid w:val="000B49DD"/>
    <w:rsid w:val="000B7F5F"/>
    <w:rsid w:val="000C3506"/>
    <w:rsid w:val="000C4DE7"/>
    <w:rsid w:val="000C6691"/>
    <w:rsid w:val="000C6DF6"/>
    <w:rsid w:val="000D54BD"/>
    <w:rsid w:val="000D5D6D"/>
    <w:rsid w:val="000D6DA9"/>
    <w:rsid w:val="000D712C"/>
    <w:rsid w:val="000E2F2A"/>
    <w:rsid w:val="000E6AE2"/>
    <w:rsid w:val="000F375B"/>
    <w:rsid w:val="000F5CEC"/>
    <w:rsid w:val="00100338"/>
    <w:rsid w:val="001003BE"/>
    <w:rsid w:val="001070CF"/>
    <w:rsid w:val="00107F74"/>
    <w:rsid w:val="00114797"/>
    <w:rsid w:val="00114D0F"/>
    <w:rsid w:val="00122D10"/>
    <w:rsid w:val="001359A2"/>
    <w:rsid w:val="0015615C"/>
    <w:rsid w:val="00161456"/>
    <w:rsid w:val="001636A9"/>
    <w:rsid w:val="00164EB0"/>
    <w:rsid w:val="00175368"/>
    <w:rsid w:val="00180576"/>
    <w:rsid w:val="00181EE4"/>
    <w:rsid w:val="00183F16"/>
    <w:rsid w:val="00190FCB"/>
    <w:rsid w:val="0019287D"/>
    <w:rsid w:val="00193182"/>
    <w:rsid w:val="001941E5"/>
    <w:rsid w:val="001967BF"/>
    <w:rsid w:val="001A546B"/>
    <w:rsid w:val="001A54EF"/>
    <w:rsid w:val="001B18F1"/>
    <w:rsid w:val="001B2814"/>
    <w:rsid w:val="001B3BEE"/>
    <w:rsid w:val="001B621F"/>
    <w:rsid w:val="001B7FC5"/>
    <w:rsid w:val="001C5B24"/>
    <w:rsid w:val="001E6EF8"/>
    <w:rsid w:val="001F51A3"/>
    <w:rsid w:val="00201D0B"/>
    <w:rsid w:val="002024BC"/>
    <w:rsid w:val="00204B2B"/>
    <w:rsid w:val="002055A9"/>
    <w:rsid w:val="00223305"/>
    <w:rsid w:val="00224EF9"/>
    <w:rsid w:val="00227191"/>
    <w:rsid w:val="0023283A"/>
    <w:rsid w:val="00234171"/>
    <w:rsid w:val="00235474"/>
    <w:rsid w:val="00236116"/>
    <w:rsid w:val="00237A90"/>
    <w:rsid w:val="00242C62"/>
    <w:rsid w:val="00250E1C"/>
    <w:rsid w:val="002604FB"/>
    <w:rsid w:val="00260C65"/>
    <w:rsid w:val="00264CFD"/>
    <w:rsid w:val="00266A9E"/>
    <w:rsid w:val="00266BC5"/>
    <w:rsid w:val="00266FD1"/>
    <w:rsid w:val="0026785C"/>
    <w:rsid w:val="00267FF4"/>
    <w:rsid w:val="0027339A"/>
    <w:rsid w:val="00276C50"/>
    <w:rsid w:val="00277268"/>
    <w:rsid w:val="002A2143"/>
    <w:rsid w:val="002A297E"/>
    <w:rsid w:val="002B07E5"/>
    <w:rsid w:val="002C409C"/>
    <w:rsid w:val="002C65B5"/>
    <w:rsid w:val="002D184D"/>
    <w:rsid w:val="002F5B3C"/>
    <w:rsid w:val="002F68B2"/>
    <w:rsid w:val="0030022A"/>
    <w:rsid w:val="00312D11"/>
    <w:rsid w:val="00314DDD"/>
    <w:rsid w:val="00316693"/>
    <w:rsid w:val="003250BF"/>
    <w:rsid w:val="00332D92"/>
    <w:rsid w:val="00343DB3"/>
    <w:rsid w:val="003457F1"/>
    <w:rsid w:val="00345FEC"/>
    <w:rsid w:val="0034639F"/>
    <w:rsid w:val="0035590C"/>
    <w:rsid w:val="0035663D"/>
    <w:rsid w:val="003578BB"/>
    <w:rsid w:val="00371805"/>
    <w:rsid w:val="003763F7"/>
    <w:rsid w:val="0038552F"/>
    <w:rsid w:val="00385AA6"/>
    <w:rsid w:val="00390BA9"/>
    <w:rsid w:val="00391939"/>
    <w:rsid w:val="00391F85"/>
    <w:rsid w:val="0039717E"/>
    <w:rsid w:val="003A2BE1"/>
    <w:rsid w:val="003B346F"/>
    <w:rsid w:val="003B38D4"/>
    <w:rsid w:val="003C22BF"/>
    <w:rsid w:val="003E0EE4"/>
    <w:rsid w:val="003E3D2D"/>
    <w:rsid w:val="003E4803"/>
    <w:rsid w:val="003F1179"/>
    <w:rsid w:val="003F7A89"/>
    <w:rsid w:val="00403F16"/>
    <w:rsid w:val="00406EF7"/>
    <w:rsid w:val="00410756"/>
    <w:rsid w:val="00410B75"/>
    <w:rsid w:val="00411BB0"/>
    <w:rsid w:val="0041479E"/>
    <w:rsid w:val="00422D7C"/>
    <w:rsid w:val="0042488D"/>
    <w:rsid w:val="00433586"/>
    <w:rsid w:val="0043746D"/>
    <w:rsid w:val="00437D0B"/>
    <w:rsid w:val="0044592E"/>
    <w:rsid w:val="004459A1"/>
    <w:rsid w:val="00451BAB"/>
    <w:rsid w:val="00452463"/>
    <w:rsid w:val="004530DC"/>
    <w:rsid w:val="004612C9"/>
    <w:rsid w:val="00465DAC"/>
    <w:rsid w:val="0047237F"/>
    <w:rsid w:val="00481EA4"/>
    <w:rsid w:val="004855F7"/>
    <w:rsid w:val="00495AE3"/>
    <w:rsid w:val="00497B82"/>
    <w:rsid w:val="004B2C9B"/>
    <w:rsid w:val="004B46AC"/>
    <w:rsid w:val="004C1367"/>
    <w:rsid w:val="004C327D"/>
    <w:rsid w:val="004C34C0"/>
    <w:rsid w:val="004C5D7E"/>
    <w:rsid w:val="004D60B8"/>
    <w:rsid w:val="004E6F10"/>
    <w:rsid w:val="004F29E6"/>
    <w:rsid w:val="004F2AAA"/>
    <w:rsid w:val="004F47C6"/>
    <w:rsid w:val="004F5280"/>
    <w:rsid w:val="004F5BE5"/>
    <w:rsid w:val="004F68B9"/>
    <w:rsid w:val="0050193D"/>
    <w:rsid w:val="005054C7"/>
    <w:rsid w:val="005062B4"/>
    <w:rsid w:val="00506EFE"/>
    <w:rsid w:val="0051404A"/>
    <w:rsid w:val="005140E4"/>
    <w:rsid w:val="00517D1D"/>
    <w:rsid w:val="00517F6B"/>
    <w:rsid w:val="00523A97"/>
    <w:rsid w:val="00526F5F"/>
    <w:rsid w:val="00534B4D"/>
    <w:rsid w:val="00541ED6"/>
    <w:rsid w:val="00544D81"/>
    <w:rsid w:val="00546F51"/>
    <w:rsid w:val="00552CEB"/>
    <w:rsid w:val="005579A0"/>
    <w:rsid w:val="00560906"/>
    <w:rsid w:val="00561555"/>
    <w:rsid w:val="005636C5"/>
    <w:rsid w:val="00563C65"/>
    <w:rsid w:val="0058014C"/>
    <w:rsid w:val="005915D1"/>
    <w:rsid w:val="005920F8"/>
    <w:rsid w:val="005B4F45"/>
    <w:rsid w:val="005B7CCD"/>
    <w:rsid w:val="005C1976"/>
    <w:rsid w:val="005C2223"/>
    <w:rsid w:val="005C2D39"/>
    <w:rsid w:val="005C576A"/>
    <w:rsid w:val="005D0B9B"/>
    <w:rsid w:val="005D4C8B"/>
    <w:rsid w:val="00605C81"/>
    <w:rsid w:val="006137E2"/>
    <w:rsid w:val="00614956"/>
    <w:rsid w:val="00617429"/>
    <w:rsid w:val="0061785C"/>
    <w:rsid w:val="006206C5"/>
    <w:rsid w:val="00620701"/>
    <w:rsid w:val="006324A1"/>
    <w:rsid w:val="00637A40"/>
    <w:rsid w:val="00644D98"/>
    <w:rsid w:val="00645B1F"/>
    <w:rsid w:val="00645C15"/>
    <w:rsid w:val="0065057A"/>
    <w:rsid w:val="00651BFF"/>
    <w:rsid w:val="00662E7C"/>
    <w:rsid w:val="00663108"/>
    <w:rsid w:val="00665B0E"/>
    <w:rsid w:val="00681FF0"/>
    <w:rsid w:val="0069398B"/>
    <w:rsid w:val="006A084B"/>
    <w:rsid w:val="006A09FA"/>
    <w:rsid w:val="006A4B20"/>
    <w:rsid w:val="006B488D"/>
    <w:rsid w:val="006B7998"/>
    <w:rsid w:val="006C2CA4"/>
    <w:rsid w:val="006C3115"/>
    <w:rsid w:val="006D282C"/>
    <w:rsid w:val="006D3D73"/>
    <w:rsid w:val="006D6A8B"/>
    <w:rsid w:val="006D7C5B"/>
    <w:rsid w:val="006D7CC5"/>
    <w:rsid w:val="006E0BCD"/>
    <w:rsid w:val="006F1ECD"/>
    <w:rsid w:val="006F3CB4"/>
    <w:rsid w:val="00704207"/>
    <w:rsid w:val="00714963"/>
    <w:rsid w:val="00720B42"/>
    <w:rsid w:val="00725E2B"/>
    <w:rsid w:val="0073169F"/>
    <w:rsid w:val="00732509"/>
    <w:rsid w:val="00734793"/>
    <w:rsid w:val="0074158F"/>
    <w:rsid w:val="0074799D"/>
    <w:rsid w:val="00761755"/>
    <w:rsid w:val="007629D8"/>
    <w:rsid w:val="0076768C"/>
    <w:rsid w:val="00772C3C"/>
    <w:rsid w:val="007830DD"/>
    <w:rsid w:val="007870DD"/>
    <w:rsid w:val="00791E0B"/>
    <w:rsid w:val="0079691D"/>
    <w:rsid w:val="007A07F6"/>
    <w:rsid w:val="007A5202"/>
    <w:rsid w:val="007A698E"/>
    <w:rsid w:val="007B2DE9"/>
    <w:rsid w:val="007C1CB0"/>
    <w:rsid w:val="007C1EB4"/>
    <w:rsid w:val="007C368D"/>
    <w:rsid w:val="007E10F8"/>
    <w:rsid w:val="007E5C00"/>
    <w:rsid w:val="007E76A8"/>
    <w:rsid w:val="007F11AA"/>
    <w:rsid w:val="00801A2B"/>
    <w:rsid w:val="00803B9F"/>
    <w:rsid w:val="00823097"/>
    <w:rsid w:val="00824889"/>
    <w:rsid w:val="00824D3E"/>
    <w:rsid w:val="00833D19"/>
    <w:rsid w:val="00842E38"/>
    <w:rsid w:val="008506F6"/>
    <w:rsid w:val="008513A0"/>
    <w:rsid w:val="00855898"/>
    <w:rsid w:val="00860E63"/>
    <w:rsid w:val="0088168D"/>
    <w:rsid w:val="0088326A"/>
    <w:rsid w:val="00885260"/>
    <w:rsid w:val="0088579D"/>
    <w:rsid w:val="00896D3D"/>
    <w:rsid w:val="008A2FC3"/>
    <w:rsid w:val="008A41F3"/>
    <w:rsid w:val="008A773B"/>
    <w:rsid w:val="008B0650"/>
    <w:rsid w:val="008B32E4"/>
    <w:rsid w:val="008B4424"/>
    <w:rsid w:val="008B574F"/>
    <w:rsid w:val="008B71EC"/>
    <w:rsid w:val="008C1282"/>
    <w:rsid w:val="008E2431"/>
    <w:rsid w:val="008E4FB6"/>
    <w:rsid w:val="00901695"/>
    <w:rsid w:val="00904AF3"/>
    <w:rsid w:val="00917C6C"/>
    <w:rsid w:val="00926041"/>
    <w:rsid w:val="00936709"/>
    <w:rsid w:val="00943416"/>
    <w:rsid w:val="00947A6C"/>
    <w:rsid w:val="009617CD"/>
    <w:rsid w:val="0096257C"/>
    <w:rsid w:val="00965BE2"/>
    <w:rsid w:val="009746E3"/>
    <w:rsid w:val="00977A2D"/>
    <w:rsid w:val="0098678C"/>
    <w:rsid w:val="00987263"/>
    <w:rsid w:val="009A01DA"/>
    <w:rsid w:val="009C3B16"/>
    <w:rsid w:val="009C6365"/>
    <w:rsid w:val="009C7B07"/>
    <w:rsid w:val="009D1168"/>
    <w:rsid w:val="009D29C9"/>
    <w:rsid w:val="009D3036"/>
    <w:rsid w:val="009F0F5B"/>
    <w:rsid w:val="009F24FF"/>
    <w:rsid w:val="009F2B8B"/>
    <w:rsid w:val="009F65EB"/>
    <w:rsid w:val="00A019DB"/>
    <w:rsid w:val="00A14773"/>
    <w:rsid w:val="00A154CE"/>
    <w:rsid w:val="00A1658E"/>
    <w:rsid w:val="00A21E53"/>
    <w:rsid w:val="00A416FA"/>
    <w:rsid w:val="00A56675"/>
    <w:rsid w:val="00A660DF"/>
    <w:rsid w:val="00A676DF"/>
    <w:rsid w:val="00A679EC"/>
    <w:rsid w:val="00A72689"/>
    <w:rsid w:val="00A73429"/>
    <w:rsid w:val="00A7667A"/>
    <w:rsid w:val="00A805C7"/>
    <w:rsid w:val="00A92A9F"/>
    <w:rsid w:val="00A95404"/>
    <w:rsid w:val="00A96D69"/>
    <w:rsid w:val="00AA02E6"/>
    <w:rsid w:val="00AA2DE5"/>
    <w:rsid w:val="00AA6A22"/>
    <w:rsid w:val="00AB2E3D"/>
    <w:rsid w:val="00AC1895"/>
    <w:rsid w:val="00AC36DC"/>
    <w:rsid w:val="00AC70A2"/>
    <w:rsid w:val="00AC7C0A"/>
    <w:rsid w:val="00AD22E1"/>
    <w:rsid w:val="00AD2EC4"/>
    <w:rsid w:val="00AD2ED1"/>
    <w:rsid w:val="00AD3E46"/>
    <w:rsid w:val="00AE5FF4"/>
    <w:rsid w:val="00B01C86"/>
    <w:rsid w:val="00B0286B"/>
    <w:rsid w:val="00B0331A"/>
    <w:rsid w:val="00B16B82"/>
    <w:rsid w:val="00B20719"/>
    <w:rsid w:val="00B343AB"/>
    <w:rsid w:val="00B449A6"/>
    <w:rsid w:val="00B44CAA"/>
    <w:rsid w:val="00B52605"/>
    <w:rsid w:val="00B53F30"/>
    <w:rsid w:val="00B5406B"/>
    <w:rsid w:val="00B54AD5"/>
    <w:rsid w:val="00B61401"/>
    <w:rsid w:val="00B64D74"/>
    <w:rsid w:val="00B64E4D"/>
    <w:rsid w:val="00B66063"/>
    <w:rsid w:val="00B816CE"/>
    <w:rsid w:val="00B8418F"/>
    <w:rsid w:val="00B8703E"/>
    <w:rsid w:val="00B909A5"/>
    <w:rsid w:val="00B9528B"/>
    <w:rsid w:val="00B95E4A"/>
    <w:rsid w:val="00BA189F"/>
    <w:rsid w:val="00BA282C"/>
    <w:rsid w:val="00BB0E2C"/>
    <w:rsid w:val="00BB3355"/>
    <w:rsid w:val="00BD03A6"/>
    <w:rsid w:val="00BD3D8D"/>
    <w:rsid w:val="00BD5CD2"/>
    <w:rsid w:val="00BE3B05"/>
    <w:rsid w:val="00C1132E"/>
    <w:rsid w:val="00C11534"/>
    <w:rsid w:val="00C13D83"/>
    <w:rsid w:val="00C16496"/>
    <w:rsid w:val="00C25B60"/>
    <w:rsid w:val="00C25C72"/>
    <w:rsid w:val="00C26115"/>
    <w:rsid w:val="00C2638A"/>
    <w:rsid w:val="00C32B74"/>
    <w:rsid w:val="00C43C75"/>
    <w:rsid w:val="00C46337"/>
    <w:rsid w:val="00C472FF"/>
    <w:rsid w:val="00C47A8D"/>
    <w:rsid w:val="00C511E3"/>
    <w:rsid w:val="00C513B9"/>
    <w:rsid w:val="00C5588B"/>
    <w:rsid w:val="00C645E5"/>
    <w:rsid w:val="00C7067C"/>
    <w:rsid w:val="00C84708"/>
    <w:rsid w:val="00C85A9A"/>
    <w:rsid w:val="00C924D5"/>
    <w:rsid w:val="00CA2E8D"/>
    <w:rsid w:val="00CB10F8"/>
    <w:rsid w:val="00CB7F82"/>
    <w:rsid w:val="00CC1BB8"/>
    <w:rsid w:val="00CC4129"/>
    <w:rsid w:val="00CD64F4"/>
    <w:rsid w:val="00CD739E"/>
    <w:rsid w:val="00CD7E05"/>
    <w:rsid w:val="00CE02C4"/>
    <w:rsid w:val="00CE05C5"/>
    <w:rsid w:val="00CE145D"/>
    <w:rsid w:val="00CE25AD"/>
    <w:rsid w:val="00CE71C5"/>
    <w:rsid w:val="00CF3765"/>
    <w:rsid w:val="00D00997"/>
    <w:rsid w:val="00D024E0"/>
    <w:rsid w:val="00D03D37"/>
    <w:rsid w:val="00D07E75"/>
    <w:rsid w:val="00D17304"/>
    <w:rsid w:val="00D232D8"/>
    <w:rsid w:val="00D317E5"/>
    <w:rsid w:val="00D361DA"/>
    <w:rsid w:val="00D412F6"/>
    <w:rsid w:val="00D45482"/>
    <w:rsid w:val="00D455E2"/>
    <w:rsid w:val="00D62EF0"/>
    <w:rsid w:val="00D67548"/>
    <w:rsid w:val="00D727D2"/>
    <w:rsid w:val="00D74FFE"/>
    <w:rsid w:val="00D77709"/>
    <w:rsid w:val="00D84A20"/>
    <w:rsid w:val="00D906CC"/>
    <w:rsid w:val="00D90C7B"/>
    <w:rsid w:val="00D94FD0"/>
    <w:rsid w:val="00D9558D"/>
    <w:rsid w:val="00DA4301"/>
    <w:rsid w:val="00DC1EF6"/>
    <w:rsid w:val="00DC30B1"/>
    <w:rsid w:val="00DD16AD"/>
    <w:rsid w:val="00DD5615"/>
    <w:rsid w:val="00DD7587"/>
    <w:rsid w:val="00DE4D75"/>
    <w:rsid w:val="00DF324A"/>
    <w:rsid w:val="00E03A78"/>
    <w:rsid w:val="00E04189"/>
    <w:rsid w:val="00E126F2"/>
    <w:rsid w:val="00E1282D"/>
    <w:rsid w:val="00E13F5A"/>
    <w:rsid w:val="00E17736"/>
    <w:rsid w:val="00E34644"/>
    <w:rsid w:val="00E375EB"/>
    <w:rsid w:val="00E447E0"/>
    <w:rsid w:val="00E46953"/>
    <w:rsid w:val="00E47AD4"/>
    <w:rsid w:val="00E57B8B"/>
    <w:rsid w:val="00E60C59"/>
    <w:rsid w:val="00E63067"/>
    <w:rsid w:val="00E64EEB"/>
    <w:rsid w:val="00E70511"/>
    <w:rsid w:val="00E7362A"/>
    <w:rsid w:val="00E972D7"/>
    <w:rsid w:val="00EA5C2C"/>
    <w:rsid w:val="00EA7960"/>
    <w:rsid w:val="00EB2168"/>
    <w:rsid w:val="00EB4BD0"/>
    <w:rsid w:val="00EB6AFB"/>
    <w:rsid w:val="00EB77A2"/>
    <w:rsid w:val="00EC0EBB"/>
    <w:rsid w:val="00EC2ADA"/>
    <w:rsid w:val="00ED0EC0"/>
    <w:rsid w:val="00EE0080"/>
    <w:rsid w:val="00EE1EDC"/>
    <w:rsid w:val="00EE5549"/>
    <w:rsid w:val="00EE574F"/>
    <w:rsid w:val="00EE78AB"/>
    <w:rsid w:val="00EF1AF8"/>
    <w:rsid w:val="00EF4A5C"/>
    <w:rsid w:val="00F04BBF"/>
    <w:rsid w:val="00F1354B"/>
    <w:rsid w:val="00F23F5E"/>
    <w:rsid w:val="00F36C27"/>
    <w:rsid w:val="00F5560D"/>
    <w:rsid w:val="00F57AFC"/>
    <w:rsid w:val="00F66735"/>
    <w:rsid w:val="00F67A25"/>
    <w:rsid w:val="00F7282F"/>
    <w:rsid w:val="00F73D29"/>
    <w:rsid w:val="00F751CB"/>
    <w:rsid w:val="00F76925"/>
    <w:rsid w:val="00F77680"/>
    <w:rsid w:val="00F822EB"/>
    <w:rsid w:val="00FA1CC6"/>
    <w:rsid w:val="00FA7B00"/>
    <w:rsid w:val="00FB0E15"/>
    <w:rsid w:val="00FC22DA"/>
    <w:rsid w:val="00FE3459"/>
    <w:rsid w:val="00FE4944"/>
    <w:rsid w:val="00FE76EB"/>
    <w:rsid w:val="00FF0B34"/>
    <w:rsid w:val="00FF15AF"/>
    <w:rsid w:val="00FF30B0"/>
    <w:rsid w:val="00FF60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4"/>
    <o:shapelayout v:ext="edit">
      <o:idmap v:ext="edit" data="1"/>
      <o:rules v:ext="edit">
        <o:r id="V:Rule1" type="connector" idref="#_x0000_s1031"/>
      </o:rules>
    </o:shapelayout>
  </w:shapeDefaults>
  <w:decimalSymbol w:val="."/>
  <w:listSeparator w:val=","/>
  <w14:docId w14:val="20F6F890"/>
  <w15:docId w15:val="{17CA1947-9906-4276-98EA-26822F9B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9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3B38D4"/>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E03A78"/>
    <w:pPr>
      <w:ind w:left="720"/>
      <w:contextualSpacing/>
    </w:pPr>
  </w:style>
  <w:style w:type="table" w:styleId="TableGrid">
    <w:name w:val="Table Grid"/>
    <w:basedOn w:val="TableNormal"/>
    <w:uiPriority w:val="39"/>
    <w:rsid w:val="0085589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link w:val="NormalWeb"/>
    <w:uiPriority w:val="99"/>
    <w:locked/>
    <w:rsid w:val="00EB4BD0"/>
    <w:rPr>
      <w:rFonts w:eastAsia="Times New Roman" w:cs="Times New Roman"/>
      <w:sz w:val="24"/>
      <w:szCs w:val="24"/>
    </w:rPr>
  </w:style>
  <w:style w:type="paragraph" w:styleId="Header">
    <w:name w:val="header"/>
    <w:basedOn w:val="Normal"/>
    <w:link w:val="HeaderChar"/>
    <w:uiPriority w:val="99"/>
    <w:unhideWhenUsed/>
    <w:rsid w:val="00B64E4D"/>
    <w:pPr>
      <w:tabs>
        <w:tab w:val="center" w:pos="4680"/>
        <w:tab w:val="right" w:pos="9360"/>
      </w:tabs>
      <w:spacing w:line="240" w:lineRule="auto"/>
    </w:pPr>
  </w:style>
  <w:style w:type="character" w:customStyle="1" w:styleId="HeaderChar">
    <w:name w:val="Header Char"/>
    <w:basedOn w:val="DefaultParagraphFont"/>
    <w:link w:val="Header"/>
    <w:uiPriority w:val="99"/>
    <w:rsid w:val="00B64E4D"/>
  </w:style>
  <w:style w:type="paragraph" w:styleId="Footer">
    <w:name w:val="footer"/>
    <w:basedOn w:val="Normal"/>
    <w:link w:val="FooterChar"/>
    <w:uiPriority w:val="99"/>
    <w:unhideWhenUsed/>
    <w:rsid w:val="00B64E4D"/>
    <w:pPr>
      <w:tabs>
        <w:tab w:val="center" w:pos="4680"/>
        <w:tab w:val="right" w:pos="9360"/>
      </w:tabs>
      <w:spacing w:line="240" w:lineRule="auto"/>
    </w:pPr>
  </w:style>
  <w:style w:type="character" w:customStyle="1" w:styleId="FooterChar">
    <w:name w:val="Footer Char"/>
    <w:basedOn w:val="DefaultParagraphFont"/>
    <w:link w:val="Footer"/>
    <w:uiPriority w:val="99"/>
    <w:rsid w:val="00B64E4D"/>
  </w:style>
  <w:style w:type="paragraph" w:styleId="BalloonText">
    <w:name w:val="Balloon Text"/>
    <w:basedOn w:val="Normal"/>
    <w:link w:val="BalloonTextChar"/>
    <w:uiPriority w:val="99"/>
    <w:semiHidden/>
    <w:unhideWhenUsed/>
    <w:rsid w:val="001A54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46B"/>
    <w:rPr>
      <w:rFonts w:ascii="Tahoma" w:hAnsi="Tahoma" w:cs="Tahoma"/>
      <w:sz w:val="16"/>
      <w:szCs w:val="16"/>
    </w:rPr>
  </w:style>
  <w:style w:type="paragraph" w:styleId="BodyText">
    <w:name w:val="Body Text"/>
    <w:aliases w:val="Main text,Main text Char"/>
    <w:basedOn w:val="Normal"/>
    <w:link w:val="BodyTextChar"/>
    <w:rsid w:val="00061B17"/>
    <w:pPr>
      <w:spacing w:line="240" w:lineRule="auto"/>
    </w:pPr>
    <w:rPr>
      <w:rFonts w:eastAsia="Times New Roman" w:cs="Times New Roman"/>
      <w:sz w:val="24"/>
      <w:szCs w:val="20"/>
    </w:rPr>
  </w:style>
  <w:style w:type="character" w:customStyle="1" w:styleId="BodyTextChar">
    <w:name w:val="Body Text Char"/>
    <w:aliases w:val="Main text Char1,Main text Char Char"/>
    <w:basedOn w:val="DefaultParagraphFont"/>
    <w:link w:val="BodyText"/>
    <w:rsid w:val="00061B17"/>
    <w:rPr>
      <w:rFonts w:eastAsia="Times New Roman" w:cs="Times New Roman"/>
      <w:sz w:val="24"/>
      <w:szCs w:val="20"/>
    </w:rPr>
  </w:style>
  <w:style w:type="character" w:customStyle="1" w:styleId="fontstyle01">
    <w:name w:val="fontstyle01"/>
    <w:rsid w:val="00061B17"/>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019493">
      <w:bodyDiv w:val="1"/>
      <w:marLeft w:val="0"/>
      <w:marRight w:val="0"/>
      <w:marTop w:val="0"/>
      <w:marBottom w:val="0"/>
      <w:divBdr>
        <w:top w:val="none" w:sz="0" w:space="0" w:color="auto"/>
        <w:left w:val="none" w:sz="0" w:space="0" w:color="auto"/>
        <w:bottom w:val="none" w:sz="0" w:space="0" w:color="auto"/>
        <w:right w:val="none" w:sz="0" w:space="0" w:color="auto"/>
      </w:divBdr>
    </w:div>
    <w:div w:id="167996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3FCBD-055E-41A8-AB7B-B2ABF66F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4</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145</cp:revision>
  <cp:lastPrinted>2026-01-26T09:09:00Z</cp:lastPrinted>
  <dcterms:created xsi:type="dcterms:W3CDTF">2021-12-19T08:58:00Z</dcterms:created>
  <dcterms:modified xsi:type="dcterms:W3CDTF">2026-01-26T09:22:00Z</dcterms:modified>
</cp:coreProperties>
</file>